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5E" w:rsidRDefault="0043215E">
      <w:pPr>
        <w:pStyle w:val="Postan"/>
        <w:rPr>
          <w:sz w:val="27"/>
        </w:rPr>
      </w:pPr>
      <w:r>
        <w:rPr>
          <w:sz w:val="27"/>
        </w:rPr>
        <w:t>Российская Федерация</w:t>
      </w:r>
    </w:p>
    <w:p w:rsidR="0043215E" w:rsidRDefault="0043215E">
      <w:pPr>
        <w:pStyle w:val="Postan"/>
        <w:rPr>
          <w:sz w:val="27"/>
        </w:rPr>
      </w:pPr>
      <w:r>
        <w:rPr>
          <w:sz w:val="27"/>
        </w:rPr>
        <w:t>Ростовской области</w:t>
      </w:r>
    </w:p>
    <w:p w:rsidR="0043215E" w:rsidRDefault="0043215E">
      <w:pPr>
        <w:pStyle w:val="Postan"/>
        <w:rPr>
          <w:sz w:val="27"/>
        </w:rPr>
      </w:pPr>
      <w:r>
        <w:rPr>
          <w:sz w:val="27"/>
        </w:rPr>
        <w:t>Сальский район</w:t>
      </w:r>
    </w:p>
    <w:p w:rsidR="0043215E" w:rsidRDefault="0043215E">
      <w:pPr>
        <w:pStyle w:val="Postan"/>
        <w:rPr>
          <w:sz w:val="27"/>
        </w:rPr>
      </w:pPr>
      <w:r>
        <w:rPr>
          <w:sz w:val="27"/>
        </w:rPr>
        <w:t>Администрация Буденновского сельского поселения</w:t>
      </w:r>
    </w:p>
    <w:p w:rsidR="0043215E" w:rsidRDefault="0043215E">
      <w:pPr>
        <w:jc w:val="both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_____________________________________________________________________________________________________________________________</w:t>
      </w:r>
    </w:p>
    <w:p w:rsidR="0043215E" w:rsidRDefault="0043215E">
      <w:pPr>
        <w:pStyle w:val="Postan"/>
        <w:rPr>
          <w:sz w:val="16"/>
        </w:rPr>
      </w:pPr>
    </w:p>
    <w:p w:rsidR="0043215E" w:rsidRDefault="0043215E" w:rsidP="00E6011F">
      <w:pPr>
        <w:pStyle w:val="Heading1"/>
        <w:spacing w:line="240" w:lineRule="auto"/>
      </w:pPr>
      <w:r>
        <w:t>ПОСТАНОВЛЕНИЕ</w:t>
      </w:r>
    </w:p>
    <w:p w:rsidR="0043215E" w:rsidRPr="00E6011F" w:rsidRDefault="0043215E" w:rsidP="00E6011F"/>
    <w:p w:rsidR="0043215E" w:rsidRDefault="0043215E">
      <w:pPr>
        <w:ind w:right="28"/>
        <w:rPr>
          <w:b/>
          <w:sz w:val="28"/>
          <w:u w:val="single"/>
        </w:rPr>
      </w:pPr>
      <w:r>
        <w:rPr>
          <w:sz w:val="28"/>
        </w:rPr>
        <w:t xml:space="preserve">от </w:t>
      </w:r>
      <w:r w:rsidRPr="00E6011F">
        <w:rPr>
          <w:sz w:val="28"/>
        </w:rPr>
        <w:t xml:space="preserve">28 декабря 2024 года           </w:t>
      </w:r>
      <w:r>
        <w:rPr>
          <w:sz w:val="28"/>
        </w:rPr>
        <w:t xml:space="preserve">                                                                              № 161</w:t>
      </w:r>
    </w:p>
    <w:p w:rsidR="0043215E" w:rsidRDefault="0043215E">
      <w:pPr>
        <w:spacing w:after="260"/>
        <w:ind w:right="28"/>
        <w:jc w:val="center"/>
        <w:rPr>
          <w:szCs w:val="24"/>
        </w:rPr>
      </w:pPr>
      <w:r w:rsidRPr="00E6011F">
        <w:rPr>
          <w:szCs w:val="24"/>
        </w:rPr>
        <w:t>п. Конезавод имени Буденного</w:t>
      </w:r>
    </w:p>
    <w:tbl>
      <w:tblPr>
        <w:tblW w:w="0" w:type="auto"/>
        <w:tblLayout w:type="fixed"/>
        <w:tblLook w:val="00A0"/>
      </w:tblPr>
      <w:tblGrid>
        <w:gridCol w:w="5374"/>
        <w:gridCol w:w="4792"/>
      </w:tblGrid>
      <w:tr w:rsidR="0043215E">
        <w:tc>
          <w:tcPr>
            <w:tcW w:w="5374" w:type="dxa"/>
          </w:tcPr>
          <w:p w:rsidR="0043215E" w:rsidRDefault="0043215E">
            <w:pPr>
              <w:tabs>
                <w:tab w:val="left" w:pos="4111"/>
                <w:tab w:val="left" w:pos="5580"/>
              </w:tabs>
              <w:ind w:right="34"/>
              <w:jc w:val="both"/>
              <w:rPr>
                <w:sz w:val="27"/>
              </w:rPr>
            </w:pPr>
            <w:r>
              <w:rPr>
                <w:sz w:val="27"/>
              </w:rPr>
              <w:t>О приведении размера платы граждан за централизованное отопление в зоне обслуживания МУП «ЖКХ» Буденновского сельского поселения, подлежащей внесению, при приведении его в соответствие с предельным индексом изменения размера платы граждан за коммунальные услуги по Буденновскому сельскому поселению 2025 году</w:t>
            </w:r>
          </w:p>
        </w:tc>
        <w:tc>
          <w:tcPr>
            <w:tcW w:w="4792" w:type="dxa"/>
          </w:tcPr>
          <w:p w:rsidR="0043215E" w:rsidRDefault="0043215E">
            <w:pPr>
              <w:tabs>
                <w:tab w:val="left" w:pos="4111"/>
                <w:tab w:val="left" w:pos="5580"/>
              </w:tabs>
              <w:ind w:right="4171"/>
              <w:jc w:val="both"/>
              <w:rPr>
                <w:sz w:val="27"/>
              </w:rPr>
            </w:pPr>
          </w:p>
        </w:tc>
      </w:tr>
    </w:tbl>
    <w:p w:rsidR="0043215E" w:rsidRDefault="0043215E">
      <w:pPr>
        <w:pStyle w:val="ConsPlusNormal"/>
        <w:ind w:firstLine="567"/>
        <w:jc w:val="both"/>
        <w:rPr>
          <w:sz w:val="27"/>
        </w:rPr>
      </w:pPr>
    </w:p>
    <w:p w:rsidR="0043215E" w:rsidRDefault="0043215E">
      <w:pPr>
        <w:pStyle w:val="ConsPlusNormal"/>
        <w:ind w:firstLine="567"/>
        <w:jc w:val="both"/>
        <w:rPr>
          <w:sz w:val="27"/>
        </w:rPr>
      </w:pPr>
      <w:r>
        <w:rPr>
          <w:sz w:val="27"/>
        </w:rPr>
        <w:t>В целях ограничения роста платы граждан за коммунальные услуги по Сальскому городскому поселению, в соответствии с постановлением Правительства Российской Федерации от 30.04.2014 № 400 «О формировании индексов изменения размера вносимой гражданами платы за коммунальные услуги в Российской Федерации», распоряжениями Правительства Российской Федерации от 15.11.2024 № 3287-р,</w:t>
      </w:r>
      <w:r>
        <w:rPr>
          <w:sz w:val="27"/>
          <w:shd w:val="clear" w:color="auto" w:fill="FFD821"/>
        </w:rPr>
        <w:t xml:space="preserve"> </w:t>
      </w:r>
      <w:r>
        <w:rPr>
          <w:sz w:val="27"/>
        </w:rPr>
        <w:t xml:space="preserve">распоряжение Губернатора Ростовской области от 13.12.2024 № 26, постановления Правительства Ростовской области от 22.03.2013 № 165  «Об ограничении в Ростовской области роста размера платы граждан за коммунальные услуги» и 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распределения субсидий между муниципальными образованиями Ростовской области, Администрация Сальского городского поселения </w:t>
      </w:r>
    </w:p>
    <w:p w:rsidR="0043215E" w:rsidRDefault="0043215E">
      <w:pPr>
        <w:pStyle w:val="BodyTextIndent"/>
        <w:ind w:firstLine="720"/>
        <w:jc w:val="center"/>
        <w:rPr>
          <w:b/>
          <w:sz w:val="27"/>
        </w:rPr>
      </w:pPr>
    </w:p>
    <w:p w:rsidR="0043215E" w:rsidRDefault="0043215E">
      <w:pPr>
        <w:pStyle w:val="BodyTextIndent"/>
        <w:ind w:firstLine="720"/>
        <w:jc w:val="center"/>
        <w:rPr>
          <w:b/>
        </w:rPr>
      </w:pPr>
      <w:r>
        <w:rPr>
          <w:b/>
        </w:rPr>
        <w:t>п о с т а н о в л я е т:</w:t>
      </w:r>
    </w:p>
    <w:p w:rsidR="0043215E" w:rsidRDefault="0043215E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</w:p>
    <w:p w:rsidR="0043215E" w:rsidRDefault="0043215E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1. Привести в 2025 году размер платы граждан за централизованное отопление в зоне обслуживания МУП «ЖКХ» Буденновского сельского поселения, по муниципальному образованию «Буденновское сельское поселение» в соответствие с установленными предельными индексами путем снижения стоимости коммунальных услуг за централизованное отопление.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43215E" w:rsidRDefault="0043215E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2. В первом полугодии 2025 года снизить уровень платежа граждан-потребителей услуг централизованного отопления от МУП «ЖКХ» Буденновского сельского поселения, определив его в процентах от установленного экономически обоснованного тарифа МУП «ЖКХ» Буденновского сельского поселения в следующем порядке:</w:t>
      </w:r>
    </w:p>
    <w:p w:rsidR="0043215E" w:rsidRDefault="0043215E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- за централизованное отопление – уровень оплаты</w:t>
      </w:r>
      <w:r w:rsidRPr="009701A6">
        <w:rPr>
          <w:sz w:val="27"/>
        </w:rPr>
        <w:t xml:space="preserve"> </w:t>
      </w:r>
      <w:r>
        <w:rPr>
          <w:sz w:val="27"/>
        </w:rPr>
        <w:t>на период с 01.01.2025 по 30.06.2025 определить в размере 91,8491 %  от экономически обоснованного тарифа на тепловую энергию для нужд централизованного отопления, установленного постановлением Региональной службой по тарифам Ростовской области от 21.11.2024 № 530. Тариф на тепловую энергию для нужд централизованного отопления для населения установить в размере 3250,78 руб./Гкал.</w:t>
      </w:r>
    </w:p>
    <w:p w:rsidR="0043215E" w:rsidRDefault="0043215E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3. Сектору экономики и финансов  Администрации Буденновского сельского поселения возместить  МУП «ЖКХ» Буденновского сельского поселения часть платы граждан за коммунальные услуги от снижения уровня платежа граждан в соответствии с заключенными соглашениями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43215E" w:rsidRDefault="0043215E" w:rsidP="00E6011F">
      <w:pPr>
        <w:tabs>
          <w:tab w:val="left" w:pos="4111"/>
          <w:tab w:val="left" w:pos="5580"/>
        </w:tabs>
        <w:ind w:right="34" w:firstLine="709"/>
        <w:jc w:val="both"/>
        <w:rPr>
          <w:sz w:val="27"/>
        </w:rPr>
      </w:pPr>
      <w:r>
        <w:rPr>
          <w:sz w:val="27"/>
        </w:rPr>
        <w:t>4. Настоящее постановление разместить в сети  Интернет на официальном сайте Администрации Буденновского сельского поселения.</w:t>
      </w:r>
    </w:p>
    <w:p w:rsidR="0043215E" w:rsidRDefault="0043215E" w:rsidP="00E6011F">
      <w:pPr>
        <w:pStyle w:val="ConsPlusNormal"/>
        <w:tabs>
          <w:tab w:val="left" w:pos="709"/>
        </w:tabs>
        <w:ind w:firstLine="709"/>
        <w:jc w:val="both"/>
        <w:rPr>
          <w:sz w:val="27"/>
        </w:rPr>
      </w:pPr>
      <w:r>
        <w:rPr>
          <w:sz w:val="27"/>
        </w:rPr>
        <w:t>5. Настоящее постановление вступает в силу с момента его официального опубликования и распространяет свое действие на правоотношения, возникшие с 01.01.2025 по 31.12.2025.</w:t>
      </w:r>
    </w:p>
    <w:p w:rsidR="0043215E" w:rsidRDefault="0043215E" w:rsidP="00E6011F">
      <w:pPr>
        <w:pStyle w:val="BodyTextIndent"/>
        <w:rPr>
          <w:sz w:val="27"/>
        </w:rPr>
      </w:pPr>
      <w:r>
        <w:rPr>
          <w:sz w:val="27"/>
        </w:rPr>
        <w:t>6. Контроль над исполнением настоящего постановления оставляю за собой.</w:t>
      </w:r>
    </w:p>
    <w:p w:rsidR="0043215E" w:rsidRDefault="0043215E">
      <w:pPr>
        <w:pStyle w:val="BodyTextIndent"/>
        <w:rPr>
          <w:sz w:val="27"/>
        </w:rPr>
      </w:pPr>
    </w:p>
    <w:p w:rsidR="0043215E" w:rsidRDefault="0043215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</w:p>
    <w:p w:rsidR="0043215E" w:rsidRDefault="0043215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</w:p>
    <w:p w:rsidR="0043215E" w:rsidRDefault="0043215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Глава Администрации </w:t>
      </w:r>
    </w:p>
    <w:p w:rsidR="0043215E" w:rsidRDefault="0043215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Буденновского сельского поселения</w:t>
      </w:r>
      <w:r>
        <w:rPr>
          <w:rFonts w:ascii="Times New Roman" w:hAnsi="Times New Roman"/>
          <w:sz w:val="27"/>
        </w:rPr>
        <w:tab/>
        <w:t xml:space="preserve">                                                             Д.А. Ефремов</w:t>
      </w:r>
    </w:p>
    <w:p w:rsidR="0043215E" w:rsidRDefault="0043215E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7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</w:p>
    <w:p w:rsidR="0043215E" w:rsidRDefault="0043215E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43215E" w:rsidRDefault="0043215E">
      <w:pPr>
        <w:jc w:val="both"/>
        <w:rPr>
          <w:sz w:val="16"/>
        </w:rPr>
      </w:pPr>
      <w:r>
        <w:rPr>
          <w:sz w:val="16"/>
        </w:rPr>
        <w:t>муниципального хозяйства Сураева А.В.</w:t>
      </w:r>
    </w:p>
    <w:sectPr w:rsidR="0043215E" w:rsidSect="002731FC">
      <w:footerReference w:type="default" r:id="rId6"/>
      <w:pgSz w:w="11906" w:h="16838"/>
      <w:pgMar w:top="426" w:right="748" w:bottom="568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5E" w:rsidRDefault="0043215E" w:rsidP="002731FC">
      <w:r>
        <w:separator/>
      </w:r>
    </w:p>
  </w:endnote>
  <w:endnote w:type="continuationSeparator" w:id="0">
    <w:p w:rsidR="0043215E" w:rsidRDefault="0043215E" w:rsidP="0027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5E" w:rsidRDefault="0043215E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215E" w:rsidRDefault="004321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5E" w:rsidRDefault="0043215E" w:rsidP="002731FC">
      <w:r>
        <w:separator/>
      </w:r>
    </w:p>
  </w:footnote>
  <w:footnote w:type="continuationSeparator" w:id="0">
    <w:p w:rsidR="0043215E" w:rsidRDefault="0043215E" w:rsidP="00273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1FC"/>
    <w:rsid w:val="00016712"/>
    <w:rsid w:val="000E122C"/>
    <w:rsid w:val="000E5B71"/>
    <w:rsid w:val="002731FC"/>
    <w:rsid w:val="002F2A62"/>
    <w:rsid w:val="0043215E"/>
    <w:rsid w:val="00514F52"/>
    <w:rsid w:val="00725AE6"/>
    <w:rsid w:val="0082639D"/>
    <w:rsid w:val="0084016A"/>
    <w:rsid w:val="009701A6"/>
    <w:rsid w:val="00AD0361"/>
    <w:rsid w:val="00B11887"/>
    <w:rsid w:val="00B22C61"/>
    <w:rsid w:val="00B96006"/>
    <w:rsid w:val="00BC2759"/>
    <w:rsid w:val="00C216AF"/>
    <w:rsid w:val="00CD1FF4"/>
    <w:rsid w:val="00D325A5"/>
    <w:rsid w:val="00DB7DB2"/>
    <w:rsid w:val="00E11333"/>
    <w:rsid w:val="00E6011F"/>
    <w:rsid w:val="00E9567C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FC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1F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1FC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1FC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1FC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1FC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2731FC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31FC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31FC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1FC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31FC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2731FC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2731FC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2731FC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2731F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2731FC"/>
    <w:rPr>
      <w:rFonts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2731FC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2731FC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2731FC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2731FC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2731FC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2731FC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2731FC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2731FC"/>
    <w:rPr>
      <w:sz w:val="22"/>
    </w:rPr>
  </w:style>
  <w:style w:type="paragraph" w:customStyle="1" w:styleId="Endnote">
    <w:name w:val="Endnote"/>
    <w:link w:val="Endnote1"/>
    <w:uiPriority w:val="99"/>
    <w:rsid w:val="002731FC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2731FC"/>
    <w:rPr>
      <w:rFonts w:ascii="XO Thames" w:hAnsi="XO Thames"/>
      <w:sz w:val="22"/>
    </w:rPr>
  </w:style>
  <w:style w:type="paragraph" w:styleId="Header">
    <w:name w:val="header"/>
    <w:basedOn w:val="Normal"/>
    <w:link w:val="HeaderChar"/>
    <w:uiPriority w:val="99"/>
    <w:rsid w:val="002731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2731FC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2731FC"/>
  </w:style>
  <w:style w:type="character" w:styleId="PageNumber">
    <w:name w:val="page number"/>
    <w:basedOn w:val="DefaultParagraphFont"/>
    <w:link w:val="PageNumber1"/>
    <w:uiPriority w:val="99"/>
    <w:locked/>
    <w:rsid w:val="002731FC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2731FC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2731FC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2731FC"/>
    <w:rPr>
      <w:color w:val="000000"/>
      <w:sz w:val="20"/>
      <w:szCs w:val="20"/>
    </w:rPr>
  </w:style>
  <w:style w:type="paragraph" w:customStyle="1" w:styleId="Hyperlink1">
    <w:name w:val="Hyperlink1"/>
    <w:link w:val="Hyperlink"/>
    <w:uiPriority w:val="99"/>
    <w:rsid w:val="002731FC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2731FC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2731FC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2731FC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2731FC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2731F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2731FC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731FC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2731FC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2731FC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2731FC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2731FC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2731FC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2731FC"/>
    <w:rPr>
      <w:rFonts w:ascii="XO Thames" w:hAnsi="XO Thames"/>
      <w:sz w:val="28"/>
    </w:rPr>
  </w:style>
  <w:style w:type="paragraph" w:styleId="BalloonText">
    <w:name w:val="Balloon Text"/>
    <w:basedOn w:val="Normal"/>
    <w:link w:val="BalloonTextChar"/>
    <w:uiPriority w:val="99"/>
    <w:rsid w:val="002731FC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2731FC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2731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2731FC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2731FC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2731FC"/>
    <w:rPr>
      <w:rFonts w:ascii="XO Thames" w:hAnsi="XO Thames"/>
      <w:sz w:val="28"/>
    </w:rPr>
  </w:style>
  <w:style w:type="paragraph" w:customStyle="1" w:styleId="ConsNormal">
    <w:name w:val="ConsNormal"/>
    <w:link w:val="ConsNormal1"/>
    <w:uiPriority w:val="99"/>
    <w:rsid w:val="002731FC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2731FC"/>
    <w:rPr>
      <w:rFonts w:ascii="Arial" w:hAnsi="Arial"/>
      <w:color w:val="000000"/>
      <w:sz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2731FC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31FC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731FC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731FC"/>
    <w:rPr>
      <w:rFonts w:ascii="XO Thames" w:hAnsi="XO Thames" w:cs="Times New Roman"/>
      <w:b/>
      <w:caps/>
      <w:sz w:val="40"/>
    </w:rPr>
  </w:style>
  <w:style w:type="table" w:styleId="TableGrid">
    <w:name w:val="Table Grid"/>
    <w:basedOn w:val="TableNormal"/>
    <w:uiPriority w:val="99"/>
    <w:rsid w:val="002731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595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dcterms:created xsi:type="dcterms:W3CDTF">2024-12-10T13:22:00Z</dcterms:created>
  <dcterms:modified xsi:type="dcterms:W3CDTF">2025-01-10T03:15:00Z</dcterms:modified>
</cp:coreProperties>
</file>