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D348A5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2A22BB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F407E5">
        <w:rPr>
          <w:rFonts w:eastAsia="Calibri"/>
          <w:sz w:val="28"/>
          <w:szCs w:val="28"/>
        </w:rPr>
        <w:t>.06</w:t>
      </w:r>
      <w:r>
        <w:rPr>
          <w:rFonts w:eastAsia="Calibri"/>
          <w:sz w:val="28"/>
          <w:szCs w:val="28"/>
        </w:rPr>
        <w:t>.</w:t>
      </w:r>
      <w:r w:rsidR="00392191">
        <w:rPr>
          <w:rFonts w:eastAsia="Calibri"/>
          <w:sz w:val="28"/>
          <w:szCs w:val="28"/>
        </w:rPr>
        <w:t>2024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D348A5">
        <w:rPr>
          <w:rFonts w:eastAsia="Calibri"/>
          <w:sz w:val="28"/>
          <w:szCs w:val="28"/>
        </w:rPr>
        <w:t>2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392191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  <w:r w:rsidR="00BB3B5D">
              <w:rPr>
                <w:sz w:val="28"/>
                <w:szCs w:val="28"/>
              </w:rPr>
              <w:t>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51E0F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Жевтяк</w:t>
            </w:r>
            <w:proofErr w:type="spellEnd"/>
            <w:r>
              <w:rPr>
                <w:sz w:val="28"/>
                <w:szCs w:val="28"/>
              </w:rPr>
              <w:t> Александр Валентинович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C51E0F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 Ольга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392191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Валентина</w:t>
            </w:r>
          </w:p>
          <w:p w:rsidR="00392191" w:rsidRDefault="00392191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C51E0F" w:rsidRDefault="00C51E0F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C51E0F" w:rsidRDefault="00C51E0F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F407E5" w:rsidRPr="00D348A5" w:rsidRDefault="00F407E5" w:rsidP="00D348A5">
      <w:pPr>
        <w:spacing w:line="276" w:lineRule="auto"/>
        <w:rPr>
          <w:sz w:val="18"/>
          <w:szCs w:val="28"/>
          <w:shd w:val="clear" w:color="auto" w:fill="FFFFFF"/>
        </w:rPr>
      </w:pP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>
        <w:rPr>
          <w:sz w:val="28"/>
          <w:szCs w:val="28"/>
        </w:rPr>
        <w:t xml:space="preserve">. 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A23610">
        <w:rPr>
          <w:sz w:val="28"/>
          <w:szCs w:val="28"/>
        </w:rPr>
        <w:t xml:space="preserve">го поселения за 1 полугодие </w:t>
      </w:r>
      <w:r w:rsidR="00392191">
        <w:rPr>
          <w:sz w:val="28"/>
          <w:szCs w:val="28"/>
        </w:rPr>
        <w:t>2024</w:t>
      </w:r>
      <w:r>
        <w:rPr>
          <w:sz w:val="28"/>
          <w:szCs w:val="28"/>
        </w:rPr>
        <w:t xml:space="preserve"> г. </w:t>
      </w:r>
    </w:p>
    <w:p w:rsidR="00F407E5" w:rsidRDefault="00F407E5" w:rsidP="00D348A5">
      <w:pPr>
        <w:spacing w:line="276" w:lineRule="auto"/>
        <w:ind w:firstLine="567"/>
        <w:jc w:val="both"/>
        <w:rPr>
          <w:sz w:val="28"/>
          <w:szCs w:val="28"/>
        </w:rPr>
      </w:pPr>
      <w:r w:rsidRPr="00933339">
        <w:rPr>
          <w:sz w:val="28"/>
          <w:szCs w:val="28"/>
        </w:rPr>
        <w:t xml:space="preserve"> </w:t>
      </w:r>
    </w:p>
    <w:p w:rsidR="00F407E5" w:rsidRDefault="00F407E5" w:rsidP="00392191">
      <w:pPr>
        <w:spacing w:line="276" w:lineRule="auto"/>
        <w:ind w:firstLine="567"/>
        <w:jc w:val="both"/>
        <w:rPr>
          <w:sz w:val="28"/>
          <w:szCs w:val="28"/>
        </w:rPr>
      </w:pPr>
      <w:r w:rsidRPr="00F407E5"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F407E5" w:rsidRPr="00635611" w:rsidRDefault="00F407E5" w:rsidP="00392191">
      <w:pPr>
        <w:spacing w:line="276" w:lineRule="auto"/>
        <w:ind w:firstLine="567"/>
        <w:jc w:val="both"/>
        <w:rPr>
          <w:sz w:val="28"/>
          <w:szCs w:val="40"/>
        </w:rPr>
      </w:pPr>
      <w:r w:rsidRPr="00F407E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Сураеву</w:t>
      </w:r>
      <w:proofErr w:type="spellEnd"/>
      <w:r w:rsidRPr="001A238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ведущего специалиста по муниципальному хозяйству Администрации Буденновского сельского поселения. </w:t>
      </w:r>
      <w:r>
        <w:rPr>
          <w:sz w:val="28"/>
          <w:szCs w:val="28"/>
        </w:rPr>
        <w:t>О</w:t>
      </w:r>
      <w:r w:rsidRPr="00B53E43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  сообщил</w:t>
      </w:r>
      <w:r>
        <w:rPr>
          <w:sz w:val="28"/>
          <w:szCs w:val="28"/>
        </w:rPr>
        <w:t>а</w:t>
      </w:r>
      <w:r w:rsidRPr="00B53E43"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B53E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B53E43">
        <w:rPr>
          <w:sz w:val="28"/>
          <w:szCs w:val="28"/>
        </w:rPr>
        <w:t xml:space="preserve"> по данным </w:t>
      </w:r>
      <w:r>
        <w:rPr>
          <w:sz w:val="28"/>
          <w:szCs w:val="28"/>
        </w:rPr>
        <w:t>администрации имеется порядка 3 животноводческих точек</w:t>
      </w:r>
      <w:r w:rsidRPr="00B53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крестьянско-фермерских хозяйств – 1 единица, </w:t>
      </w:r>
      <w:r w:rsidRPr="00B53E43">
        <w:rPr>
          <w:sz w:val="28"/>
          <w:szCs w:val="28"/>
        </w:rPr>
        <w:t>являющихся крупными личными подсобными хозяйствами</w:t>
      </w:r>
      <w:r>
        <w:rPr>
          <w:sz w:val="28"/>
          <w:szCs w:val="28"/>
        </w:rPr>
        <w:t xml:space="preserve">, </w:t>
      </w:r>
      <w:r w:rsidRPr="00B53E43">
        <w:rPr>
          <w:sz w:val="28"/>
          <w:szCs w:val="28"/>
        </w:rPr>
        <w:t xml:space="preserve">в которых насчитывается </w:t>
      </w:r>
      <w:r>
        <w:rPr>
          <w:sz w:val="28"/>
          <w:szCs w:val="28"/>
        </w:rPr>
        <w:t xml:space="preserve">около 110 голов </w:t>
      </w:r>
      <w:r w:rsidRPr="00B53E43">
        <w:rPr>
          <w:sz w:val="28"/>
          <w:szCs w:val="28"/>
        </w:rPr>
        <w:t xml:space="preserve">крупного рогатого скота и </w:t>
      </w:r>
      <w:r>
        <w:rPr>
          <w:sz w:val="28"/>
          <w:szCs w:val="28"/>
        </w:rPr>
        <w:t xml:space="preserve">около 300 овец и коз, лошадей 3 головы. </w:t>
      </w:r>
      <w:r w:rsidRPr="00796CF9">
        <w:rPr>
          <w:sz w:val="28"/>
          <w:szCs w:val="28"/>
        </w:rPr>
        <w:t xml:space="preserve">Владельцы </w:t>
      </w:r>
      <w:r>
        <w:rPr>
          <w:sz w:val="28"/>
          <w:szCs w:val="28"/>
        </w:rPr>
        <w:t xml:space="preserve">двух животноводческих точек и 1 КФХ </w:t>
      </w:r>
      <w:r w:rsidRPr="00796CF9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796CF9">
        <w:rPr>
          <w:sz w:val="28"/>
          <w:szCs w:val="28"/>
        </w:rPr>
        <w:t>т выпас животных на основании договоров аренды</w:t>
      </w:r>
      <w:r w:rsidR="00D348A5">
        <w:rPr>
          <w:sz w:val="28"/>
          <w:szCs w:val="40"/>
        </w:rPr>
        <w:t xml:space="preserve">. </w:t>
      </w:r>
      <w:r w:rsidRPr="00635611">
        <w:rPr>
          <w:sz w:val="28"/>
          <w:szCs w:val="40"/>
        </w:rPr>
        <w:t xml:space="preserve">В целях недопущения конфликтов на </w:t>
      </w:r>
      <w:r w:rsidRPr="00635611">
        <w:rPr>
          <w:sz w:val="28"/>
          <w:szCs w:val="28"/>
        </w:rPr>
        <w:t>межэтнической почве</w:t>
      </w:r>
      <w:r w:rsidRPr="00635611">
        <w:rPr>
          <w:sz w:val="28"/>
          <w:szCs w:val="40"/>
        </w:rPr>
        <w:t xml:space="preserve">  рекомендовал владельцам животноводческих точек поставить </w:t>
      </w:r>
      <w:r>
        <w:rPr>
          <w:sz w:val="28"/>
          <w:szCs w:val="40"/>
        </w:rPr>
        <w:t>«</w:t>
      </w:r>
      <w:proofErr w:type="spellStart"/>
      <w:r w:rsidRPr="00635611">
        <w:rPr>
          <w:sz w:val="28"/>
          <w:szCs w:val="40"/>
        </w:rPr>
        <w:t>электропастухов</w:t>
      </w:r>
      <w:proofErr w:type="spellEnd"/>
      <w:r>
        <w:rPr>
          <w:sz w:val="28"/>
          <w:szCs w:val="40"/>
        </w:rPr>
        <w:t>»</w:t>
      </w:r>
      <w:r w:rsidRPr="00635611">
        <w:rPr>
          <w:sz w:val="28"/>
          <w:szCs w:val="40"/>
        </w:rPr>
        <w:t xml:space="preserve"> на арендуемых землях.</w:t>
      </w:r>
    </w:p>
    <w:p w:rsidR="00F407E5" w:rsidRPr="00967064" w:rsidRDefault="00967064" w:rsidP="003921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A23610">
        <w:rPr>
          <w:sz w:val="28"/>
          <w:szCs w:val="28"/>
        </w:rPr>
        <w:t>Срок исполнения: до 01.09.</w:t>
      </w:r>
      <w:r w:rsidR="00392191">
        <w:rPr>
          <w:sz w:val="28"/>
          <w:szCs w:val="28"/>
        </w:rPr>
        <w:t>2024</w:t>
      </w:r>
    </w:p>
    <w:p w:rsidR="00F407E5" w:rsidRPr="00D348A5" w:rsidRDefault="00F407E5" w:rsidP="00392191">
      <w:pPr>
        <w:tabs>
          <w:tab w:val="left" w:pos="2570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Pr="002C72EE" w:rsidRDefault="00F407E5" w:rsidP="00392191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</w:t>
      </w:r>
      <w:r w:rsidRPr="002C72EE">
        <w:rPr>
          <w:sz w:val="28"/>
          <w:szCs w:val="28"/>
        </w:rPr>
        <w:t xml:space="preserve"> принять к сведению.</w:t>
      </w:r>
    </w:p>
    <w:p w:rsidR="00F407E5" w:rsidRPr="009576E4" w:rsidRDefault="00F407E5" w:rsidP="00392191">
      <w:pPr>
        <w:pStyle w:val="Iauiu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ЧС и ПБ </w:t>
      </w:r>
      <w:r w:rsidR="00392191">
        <w:rPr>
          <w:rFonts w:ascii="Times New Roman" w:hAnsi="Times New Roman" w:cs="Times New Roman"/>
          <w:sz w:val="28"/>
          <w:szCs w:val="28"/>
        </w:rPr>
        <w:t>Демченко</w:t>
      </w:r>
      <w:r w:rsidR="00D348A5"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F407E5" w:rsidRPr="002C72EE" w:rsidRDefault="00F407E5" w:rsidP="00392191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C72EE">
        <w:rPr>
          <w:sz w:val="28"/>
          <w:szCs w:val="28"/>
        </w:rPr>
        <w:t>оздать рабочую группу для проведения комиссионных обсл</w:t>
      </w:r>
      <w:r>
        <w:rPr>
          <w:sz w:val="28"/>
          <w:szCs w:val="28"/>
        </w:rPr>
        <w:t>едований животноводческих точек и пастбищ с</w:t>
      </w:r>
      <w:r w:rsidRPr="002C72EE">
        <w:rPr>
          <w:sz w:val="28"/>
          <w:szCs w:val="28"/>
        </w:rPr>
        <w:t xml:space="preserve"> целью устан</w:t>
      </w:r>
      <w:r>
        <w:rPr>
          <w:sz w:val="28"/>
          <w:szCs w:val="28"/>
        </w:rPr>
        <w:t>овления правовой принадлежности</w:t>
      </w:r>
      <w:r w:rsidRPr="002C72EE">
        <w:rPr>
          <w:sz w:val="28"/>
          <w:szCs w:val="28"/>
        </w:rPr>
        <w:t xml:space="preserve"> фактического количества поголовья и площадей</w:t>
      </w:r>
      <w:r>
        <w:rPr>
          <w:sz w:val="28"/>
          <w:szCs w:val="28"/>
        </w:rPr>
        <w:t>,</w:t>
      </w:r>
      <w:r w:rsidRPr="002C72EE">
        <w:rPr>
          <w:sz w:val="28"/>
          <w:szCs w:val="28"/>
        </w:rPr>
        <w:t xml:space="preserve"> используемых сельхозугодий для выпаса скота, провести обследования всех животноводческих точек </w:t>
      </w:r>
      <w:r>
        <w:rPr>
          <w:sz w:val="28"/>
          <w:szCs w:val="28"/>
        </w:rPr>
        <w:t xml:space="preserve">и пастбищ сельского поселения. </w:t>
      </w:r>
    </w:p>
    <w:p w:rsidR="00F407E5" w:rsidRDefault="00F407E5" w:rsidP="00392191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C72EE">
        <w:rPr>
          <w:sz w:val="28"/>
          <w:szCs w:val="28"/>
        </w:rPr>
        <w:t>е реже 1 раза в квартал организовывать встречи должностных лиц с гражданами по вопросам содержания и выпаса домашних животных</w:t>
      </w:r>
      <w:r>
        <w:rPr>
          <w:sz w:val="28"/>
          <w:szCs w:val="28"/>
        </w:rPr>
        <w:t>.</w:t>
      </w:r>
    </w:p>
    <w:p w:rsidR="00F407E5" w:rsidRDefault="00F407E5" w:rsidP="00392191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407E5" w:rsidRDefault="00F407E5" w:rsidP="00392191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t>ПО ВОПРОСУ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F407E5" w:rsidRPr="00A6234F" w:rsidRDefault="00F407E5" w:rsidP="00392191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F407E5" w:rsidRPr="002F7C64" w:rsidRDefault="00F407E5" w:rsidP="00392191">
      <w:pPr>
        <w:tabs>
          <w:tab w:val="left" w:pos="2570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lastRenderedPageBreak/>
        <w:t>СЛУШАЛИ:</w:t>
      </w:r>
      <w:r>
        <w:rPr>
          <w:rFonts w:eastAsia="Calibri"/>
          <w:sz w:val="28"/>
          <w:szCs w:val="28"/>
        </w:rPr>
        <w:t xml:space="preserve"> </w:t>
      </w:r>
      <w:r w:rsidR="00D348A5">
        <w:rPr>
          <w:rFonts w:eastAsia="Calibri"/>
          <w:sz w:val="28"/>
          <w:szCs w:val="28"/>
        </w:rPr>
        <w:t xml:space="preserve">Э.С. </w:t>
      </w:r>
      <w:r w:rsidR="00392191">
        <w:rPr>
          <w:rFonts w:eastAsia="Calibri"/>
          <w:sz w:val="28"/>
          <w:szCs w:val="28"/>
        </w:rPr>
        <w:t>Демченко</w:t>
      </w:r>
      <w:r>
        <w:rPr>
          <w:rFonts w:eastAsia="Calibri"/>
          <w:sz w:val="28"/>
          <w:szCs w:val="28"/>
        </w:rPr>
        <w:t xml:space="preserve"> - секретаря малого Совета, она рассказала, что </w:t>
      </w:r>
      <w:r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392191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F407E5" w:rsidRDefault="00F407E5" w:rsidP="00392191">
      <w:pPr>
        <w:pStyle w:val="paragraph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392191">
        <w:rPr>
          <w:rFonts w:eastAsia="Calibri"/>
          <w:sz w:val="28"/>
          <w:szCs w:val="28"/>
        </w:rPr>
        <w:t>Д.В. Литвинову</w:t>
      </w:r>
      <w:r>
        <w:rPr>
          <w:rFonts w:eastAsia="Calibri"/>
          <w:sz w:val="28"/>
          <w:szCs w:val="28"/>
        </w:rPr>
        <w:t xml:space="preserve"> – Директора МБОУ ООШ № 24 п. </w:t>
      </w:r>
      <w:proofErr w:type="spellStart"/>
      <w:r>
        <w:rPr>
          <w:rFonts w:eastAsia="Calibri"/>
          <w:sz w:val="28"/>
          <w:szCs w:val="28"/>
        </w:rPr>
        <w:t>Манычстрой</w:t>
      </w:r>
      <w:proofErr w:type="spellEnd"/>
      <w:r>
        <w:rPr>
          <w:rFonts w:eastAsia="Calibri"/>
          <w:sz w:val="28"/>
          <w:szCs w:val="28"/>
        </w:rPr>
        <w:t xml:space="preserve">, она рассказала, что </w:t>
      </w:r>
      <w:r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>
          <w:rPr>
            <w:rStyle w:val="normaltextrun"/>
            <w:sz w:val="28"/>
            <w:szCs w:val="28"/>
          </w:rPr>
          <w:t>круглые столы</w:t>
        </w:r>
      </w:hyperlink>
      <w:r>
        <w:rPr>
          <w:rStyle w:val="normaltextrun"/>
          <w:sz w:val="28"/>
          <w:szCs w:val="28"/>
        </w:rPr>
        <w:t>, </w:t>
      </w:r>
      <w:hyperlink r:id="rId5" w:tgtFrame="_blank" w:history="1">
        <w:r>
          <w:rPr>
            <w:rStyle w:val="normaltextrun"/>
            <w:sz w:val="28"/>
            <w:szCs w:val="28"/>
          </w:rPr>
          <w:t>классные часы</w:t>
        </w:r>
      </w:hyperlink>
      <w:r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</w:t>
      </w:r>
      <w:proofErr w:type="gramEnd"/>
      <w:r>
        <w:rPr>
          <w:rStyle w:val="normaltextrun"/>
          <w:color w:val="000000"/>
          <w:sz w:val="28"/>
          <w:szCs w:val="28"/>
        </w:rPr>
        <w:t xml:space="preserve">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392191">
      <w:pPr>
        <w:pStyle w:val="paragraph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F407E5" w:rsidRDefault="00F407E5" w:rsidP="00392191">
      <w:pPr>
        <w:pStyle w:val="paragraph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F407E5" w:rsidRDefault="00F407E5" w:rsidP="00392191">
      <w:pPr>
        <w:pStyle w:val="paragraph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достоинства.</w:t>
      </w:r>
    </w:p>
    <w:p w:rsidR="00F407E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C51E0F">
        <w:rPr>
          <w:rFonts w:eastAsia="Calibri"/>
          <w:sz w:val="28"/>
          <w:szCs w:val="28"/>
        </w:rPr>
        <w:t xml:space="preserve">А.В. </w:t>
      </w:r>
      <w:proofErr w:type="spellStart"/>
      <w:r w:rsidR="00C51E0F">
        <w:rPr>
          <w:rFonts w:eastAsia="Calibri"/>
          <w:sz w:val="28"/>
          <w:szCs w:val="28"/>
        </w:rPr>
        <w:t>Жевтяк</w:t>
      </w:r>
      <w:proofErr w:type="spellEnd"/>
      <w:r>
        <w:rPr>
          <w:rFonts w:eastAsia="Calibri"/>
          <w:sz w:val="28"/>
          <w:szCs w:val="28"/>
        </w:rPr>
        <w:t xml:space="preserve"> – Директора МБОУ Буденновская СОШ № 80. </w:t>
      </w:r>
      <w:r w:rsidRPr="00EE4585">
        <w:rPr>
          <w:sz w:val="28"/>
          <w:szCs w:val="28"/>
        </w:rPr>
        <w:t xml:space="preserve">В наше время, на мой взгляд, одна из важнейших функций школы – научить людей жить вместе. Именно в школе ребенок должен знакомиться с </w:t>
      </w:r>
      <w:r w:rsidRPr="00EE4585">
        <w:rPr>
          <w:sz w:val="28"/>
          <w:szCs w:val="28"/>
        </w:rPr>
        <w:lastRenderedPageBreak/>
        <w:t>толерантными установками. Воспитание толерантности актуально и востребовано в наши дни</w:t>
      </w:r>
      <w:r>
        <w:rPr>
          <w:sz w:val="28"/>
          <w:szCs w:val="28"/>
        </w:rPr>
        <w:t>.</w:t>
      </w:r>
      <w:r w:rsidRPr="00EE4585">
        <w:rPr>
          <w:sz w:val="28"/>
          <w:szCs w:val="28"/>
        </w:rPr>
        <w:t xml:space="preserve"> </w:t>
      </w:r>
    </w:p>
    <w:p w:rsidR="00F407E5" w:rsidRPr="00EE458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Воспитание толерантности напрямую связано с разрешением проблем экстремизма, нацизма, религиозных конфликтов.</w:t>
      </w:r>
    </w:p>
    <w:p w:rsidR="00F407E5" w:rsidRPr="00EE458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F407E5" w:rsidRPr="00EE458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 w:rsidRPr="00EE4585">
        <w:rPr>
          <w:sz w:val="28"/>
          <w:szCs w:val="28"/>
        </w:rPr>
        <w:t>антисоциальных</w:t>
      </w:r>
      <w:proofErr w:type="spellEnd"/>
      <w:r w:rsidRPr="00EE4585">
        <w:rPr>
          <w:sz w:val="28"/>
          <w:szCs w:val="28"/>
        </w:rPr>
        <w:t xml:space="preserve">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F407E5" w:rsidRPr="00EE458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4585">
        <w:rPr>
          <w:sz w:val="28"/>
          <w:szCs w:val="28"/>
        </w:rPr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 w:rsidRPr="00EE4585">
        <w:rPr>
          <w:sz w:val="28"/>
          <w:szCs w:val="28"/>
        </w:rPr>
        <w:t xml:space="preserve">Это могут быть </w:t>
      </w:r>
      <w:proofErr w:type="spellStart"/>
      <w:r w:rsidRPr="00EE4585">
        <w:rPr>
          <w:sz w:val="28"/>
          <w:szCs w:val="28"/>
        </w:rPr>
        <w:t>тренинговые</w:t>
      </w:r>
      <w:proofErr w:type="spellEnd"/>
      <w:r w:rsidRPr="00EE4585">
        <w:rPr>
          <w:sz w:val="28"/>
          <w:szCs w:val="28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F407E5" w:rsidRPr="00EE458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4585">
        <w:rPr>
          <w:sz w:val="28"/>
          <w:szCs w:val="28"/>
        </w:rPr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F407E5" w:rsidRPr="00EE4585" w:rsidRDefault="00F407E5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EE4585"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F407E5" w:rsidRPr="00EE4585" w:rsidRDefault="00F407E5" w:rsidP="00392191">
      <w:pPr>
        <w:pStyle w:val="paragraph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F407E5" w:rsidRDefault="00F407E5" w:rsidP="00392191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F407E5" w:rsidRPr="00D348A5" w:rsidRDefault="00F407E5" w:rsidP="00392191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392191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Информацию докладчиков  принять к сведению.</w:t>
      </w:r>
    </w:p>
    <w:p w:rsidR="00F407E5" w:rsidRDefault="00F407E5" w:rsidP="00392191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13641E">
        <w:rPr>
          <w:rFonts w:eastAsia="Calibri"/>
          <w:sz w:val="28"/>
          <w:szCs w:val="28"/>
        </w:rPr>
        <w:t xml:space="preserve">Секретарю малого Совета </w:t>
      </w:r>
      <w:r>
        <w:rPr>
          <w:rFonts w:eastAsia="Calibri"/>
          <w:sz w:val="28"/>
          <w:szCs w:val="28"/>
        </w:rPr>
        <w:t>продолжить мониторинг межконфессиональных и межэтнических отношений совместно с образовательными учреждениями Буденновского сельского поселения.</w:t>
      </w:r>
    </w:p>
    <w:p w:rsidR="00F407E5" w:rsidRDefault="00967064" w:rsidP="00392191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Срок исполнения: до</w:t>
      </w:r>
      <w:r w:rsidR="00A23610">
        <w:rPr>
          <w:rFonts w:eastAsia="Calibri"/>
          <w:sz w:val="28"/>
          <w:szCs w:val="28"/>
        </w:rPr>
        <w:t xml:space="preserve"> 30.12.</w:t>
      </w:r>
      <w:r w:rsidR="00392191">
        <w:rPr>
          <w:rFonts w:eastAsia="Calibri"/>
          <w:sz w:val="28"/>
          <w:szCs w:val="28"/>
        </w:rPr>
        <w:t>2024</w:t>
      </w:r>
    </w:p>
    <w:p w:rsidR="00F407E5" w:rsidRDefault="00F407E5" w:rsidP="00392191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348A5">
        <w:rPr>
          <w:rFonts w:eastAsia="Calibri"/>
          <w:b/>
          <w:sz w:val="28"/>
          <w:szCs w:val="28"/>
        </w:rPr>
        <w:t>ПО ВОПРОСУ 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</w:t>
      </w:r>
      <w:r w:rsidR="00A23610">
        <w:rPr>
          <w:sz w:val="28"/>
          <w:szCs w:val="28"/>
        </w:rPr>
        <w:t xml:space="preserve">го поселения за 1 полугодие </w:t>
      </w:r>
      <w:r w:rsidR="00392191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</w:p>
    <w:p w:rsidR="00F407E5" w:rsidRDefault="00F407E5" w:rsidP="00392191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 xml:space="preserve">СЛУШАЛИ: </w:t>
      </w:r>
      <w:r w:rsidR="00392191">
        <w:rPr>
          <w:rFonts w:eastAsia="Calibri"/>
          <w:sz w:val="28"/>
          <w:szCs w:val="28"/>
        </w:rPr>
        <w:t>Демченко</w:t>
      </w:r>
      <w:r w:rsidR="00D348A5">
        <w:rPr>
          <w:rFonts w:eastAsia="Calibri"/>
          <w:sz w:val="28"/>
          <w:szCs w:val="28"/>
        </w:rPr>
        <w:t xml:space="preserve"> Э.С.</w:t>
      </w:r>
      <w:r w:rsidRPr="00F71125">
        <w:rPr>
          <w:iCs/>
          <w:color w:val="000000" w:themeColor="text1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 w:rsidRPr="00F71125">
        <w:rPr>
          <w:iCs/>
          <w:color w:val="000000" w:themeColor="text1"/>
          <w:sz w:val="28"/>
          <w:szCs w:val="28"/>
        </w:rPr>
        <w:t xml:space="preserve">. </w:t>
      </w:r>
      <w:r w:rsidRPr="00BE2E48">
        <w:rPr>
          <w:sz w:val="28"/>
          <w:szCs w:val="28"/>
        </w:rPr>
        <w:t xml:space="preserve">В целях профилактики проявлений религиозного и национального экстремизма, </w:t>
      </w:r>
      <w:r>
        <w:rPr>
          <w:sz w:val="28"/>
          <w:szCs w:val="28"/>
        </w:rPr>
        <w:t xml:space="preserve">на территории Буденновского сельского поселения </w:t>
      </w:r>
      <w:r w:rsidRPr="00BE2E48">
        <w:rPr>
          <w:sz w:val="28"/>
          <w:szCs w:val="28"/>
        </w:rPr>
        <w:t>проводятся сходы граждан</w:t>
      </w:r>
      <w:r>
        <w:rPr>
          <w:sz w:val="28"/>
          <w:szCs w:val="28"/>
        </w:rPr>
        <w:t>. За 1</w:t>
      </w:r>
      <w:r w:rsidRPr="00BE2E48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 xml:space="preserve">20 </w:t>
      </w:r>
      <w:r w:rsidR="00D348A5">
        <w:rPr>
          <w:sz w:val="28"/>
          <w:szCs w:val="28"/>
        </w:rPr>
        <w:t>года в п</w:t>
      </w:r>
      <w:r w:rsidR="00A23610">
        <w:rPr>
          <w:sz w:val="28"/>
          <w:szCs w:val="28"/>
        </w:rPr>
        <w:t>ериод с 01.01.</w:t>
      </w:r>
      <w:r w:rsidR="00392191">
        <w:rPr>
          <w:sz w:val="28"/>
          <w:szCs w:val="28"/>
        </w:rPr>
        <w:t>2024</w:t>
      </w:r>
      <w:r w:rsidR="00A23610">
        <w:rPr>
          <w:sz w:val="28"/>
          <w:szCs w:val="28"/>
        </w:rPr>
        <w:t xml:space="preserve"> по 23.03.</w:t>
      </w:r>
      <w:r w:rsidR="00392191">
        <w:rPr>
          <w:sz w:val="28"/>
          <w:szCs w:val="28"/>
        </w:rPr>
        <w:t>2024</w:t>
      </w:r>
      <w:r>
        <w:rPr>
          <w:sz w:val="28"/>
          <w:szCs w:val="28"/>
        </w:rPr>
        <w:t xml:space="preserve"> проведено 23 схода граждан, на которых присутствовало   647 человек</w:t>
      </w:r>
      <w:r w:rsidRPr="00BE2E48">
        <w:rPr>
          <w:sz w:val="28"/>
          <w:szCs w:val="28"/>
        </w:rPr>
        <w:t xml:space="preserve">. </w:t>
      </w:r>
      <w:r w:rsidRPr="002E109D">
        <w:rPr>
          <w:sz w:val="28"/>
          <w:szCs w:val="28"/>
        </w:rPr>
        <w:t>На сходах граждан большое внимание уделяется по проблемам межэтнической толерантности и противодействию экстремизму</w:t>
      </w:r>
      <w:r>
        <w:rPr>
          <w:sz w:val="28"/>
          <w:szCs w:val="28"/>
        </w:rPr>
        <w:t>, профилактике к</w:t>
      </w:r>
      <w:r w:rsidRPr="002E109D">
        <w:rPr>
          <w:sz w:val="28"/>
          <w:szCs w:val="28"/>
        </w:rPr>
        <w:t>онфликтов на межнациональной почве</w:t>
      </w:r>
      <w:r>
        <w:rPr>
          <w:sz w:val="28"/>
          <w:szCs w:val="28"/>
        </w:rPr>
        <w:t>.</w:t>
      </w:r>
      <w:r w:rsidRPr="002E109D"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полугодие </w:t>
      </w:r>
      <w:r w:rsidR="00392191">
        <w:rPr>
          <w:sz w:val="28"/>
          <w:szCs w:val="28"/>
        </w:rPr>
        <w:t>2024</w:t>
      </w:r>
      <w:r w:rsidRPr="00BE2E48">
        <w:rPr>
          <w:sz w:val="28"/>
          <w:szCs w:val="28"/>
        </w:rPr>
        <w:t xml:space="preserve"> года среди населения распространен</w:t>
      </w:r>
      <w:r>
        <w:rPr>
          <w:sz w:val="28"/>
          <w:szCs w:val="28"/>
        </w:rPr>
        <w:t xml:space="preserve">ы </w:t>
      </w:r>
      <w:r w:rsidRPr="00BE2E48">
        <w:rPr>
          <w:sz w:val="28"/>
          <w:szCs w:val="28"/>
        </w:rPr>
        <w:t>листов</w:t>
      </w:r>
      <w:r>
        <w:rPr>
          <w:sz w:val="28"/>
          <w:szCs w:val="28"/>
        </w:rPr>
        <w:t>ки</w:t>
      </w:r>
      <w:r w:rsidRPr="002E109D">
        <w:t xml:space="preserve"> </w:t>
      </w:r>
      <w:r w:rsidRPr="002E109D">
        <w:rPr>
          <w:sz w:val="28"/>
          <w:szCs w:val="28"/>
        </w:rPr>
        <w:t>и информационны</w:t>
      </w:r>
      <w:r>
        <w:rPr>
          <w:sz w:val="28"/>
          <w:szCs w:val="28"/>
        </w:rPr>
        <w:t>е</w:t>
      </w:r>
      <w:r w:rsidRPr="002E109D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и</w:t>
      </w:r>
      <w:r w:rsidRPr="00BE2E48">
        <w:rPr>
          <w:sz w:val="28"/>
          <w:szCs w:val="28"/>
        </w:rPr>
        <w:t xml:space="preserve"> по противодействию экстремизм</w:t>
      </w:r>
      <w:r>
        <w:rPr>
          <w:sz w:val="28"/>
          <w:szCs w:val="28"/>
        </w:rPr>
        <w:t>у</w:t>
      </w:r>
      <w:r w:rsidRPr="00BE2E48">
        <w:rPr>
          <w:sz w:val="28"/>
          <w:szCs w:val="28"/>
        </w:rPr>
        <w:t>.</w:t>
      </w:r>
    </w:p>
    <w:p w:rsidR="00F407E5" w:rsidRPr="00BE2E48" w:rsidRDefault="00F407E5" w:rsidP="00392191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В соответствии с Планом работы совета по межэтническим отношениям при Администрации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полугодие </w:t>
      </w:r>
      <w:r w:rsidR="00392191">
        <w:rPr>
          <w:sz w:val="28"/>
          <w:szCs w:val="28"/>
        </w:rPr>
        <w:t>2024</w:t>
      </w:r>
      <w:r w:rsidRPr="00BE2E48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1</w:t>
      </w:r>
      <w:r w:rsidRPr="00BE2E4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На заседаниях рассматриваются вопросы, способствующие укреплению межнациональных взаимоотношений и недопущению преступ</w:t>
      </w:r>
      <w:r>
        <w:rPr>
          <w:sz w:val="28"/>
          <w:szCs w:val="28"/>
        </w:rPr>
        <w:t xml:space="preserve">лений на межнациональной почве. </w:t>
      </w:r>
      <w:r w:rsidRPr="00BE2E48">
        <w:rPr>
          <w:sz w:val="28"/>
          <w:szCs w:val="28"/>
        </w:rPr>
        <w:t>Члены совета принимают участие в праздничных мероприятиях, проводимых на территории поселения.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В общеобразовательных учреждениях поселения</w:t>
      </w:r>
      <w:r>
        <w:rPr>
          <w:sz w:val="28"/>
          <w:szCs w:val="28"/>
        </w:rPr>
        <w:t>,</w:t>
      </w:r>
      <w:r w:rsidRPr="00BE2E48">
        <w:rPr>
          <w:sz w:val="28"/>
          <w:szCs w:val="28"/>
        </w:rPr>
        <w:t xml:space="preserve"> среди </w:t>
      </w:r>
      <w:r>
        <w:rPr>
          <w:sz w:val="28"/>
          <w:szCs w:val="28"/>
        </w:rPr>
        <w:t>учащихся,</w:t>
      </w:r>
      <w:r w:rsidRPr="00BE2E48">
        <w:rPr>
          <w:sz w:val="28"/>
          <w:szCs w:val="28"/>
        </w:rPr>
        <w:t xml:space="preserve"> проводится работа, направленная на профилактику экстремизма и толерантно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BE2E48">
        <w:rPr>
          <w:sz w:val="28"/>
          <w:szCs w:val="28"/>
        </w:rPr>
        <w:t>. Профилактическая работа по данному направлению включает в себя: проведение декад правовых знаний, бесед по правовой тематике, тематически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х</w:t>
      </w:r>
      <w:r w:rsidRPr="00BE2E48"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 w:rsidRPr="00BE2E48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Pr="00BE2E48">
        <w:rPr>
          <w:sz w:val="28"/>
          <w:szCs w:val="28"/>
        </w:rPr>
        <w:t xml:space="preserve">, организацию школьных праздников.                  </w:t>
      </w:r>
    </w:p>
    <w:p w:rsidR="00F407E5" w:rsidRPr="00D348A5" w:rsidRDefault="00F407E5" w:rsidP="00392191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E2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BE2E4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Буденновского</w:t>
      </w:r>
      <w:r w:rsidRPr="00BE2E48">
        <w:rPr>
          <w:sz w:val="28"/>
          <w:szCs w:val="28"/>
        </w:rPr>
        <w:t xml:space="preserve"> сельского поселения пров</w:t>
      </w:r>
      <w:r>
        <w:rPr>
          <w:sz w:val="28"/>
          <w:szCs w:val="28"/>
        </w:rPr>
        <w:t>одится</w:t>
      </w:r>
      <w:r w:rsidRPr="00BE2E48">
        <w:rPr>
          <w:sz w:val="28"/>
          <w:szCs w:val="28"/>
        </w:rPr>
        <w:t xml:space="preserve"> мониторинг сост</w:t>
      </w:r>
      <w:r>
        <w:rPr>
          <w:sz w:val="28"/>
          <w:szCs w:val="28"/>
        </w:rPr>
        <w:t xml:space="preserve">ояния межэтнических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 В целом общая оценка состояния межнациональных отношений</w:t>
      </w:r>
      <w:r w:rsidRPr="00BE2E4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</w:t>
      </w:r>
      <w:r w:rsidRPr="00BE2E4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BE2E48">
        <w:rPr>
          <w:sz w:val="28"/>
          <w:szCs w:val="28"/>
        </w:rPr>
        <w:t xml:space="preserve"> </w:t>
      </w:r>
      <w:r w:rsidR="00392191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BE2E48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остается спокойной и стабильной. </w:t>
      </w:r>
    </w:p>
    <w:p w:rsidR="00F407E5" w:rsidRPr="00D348A5" w:rsidRDefault="00F407E5" w:rsidP="00392191">
      <w:pPr>
        <w:shd w:val="clear" w:color="auto" w:fill="FFFFFF"/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  <w:r w:rsidRPr="00D348A5">
        <w:rPr>
          <w:rFonts w:eastAsia="Calibri"/>
          <w:b/>
          <w:sz w:val="28"/>
          <w:szCs w:val="28"/>
        </w:rPr>
        <w:t>РЕШИЛИ:</w:t>
      </w:r>
    </w:p>
    <w:p w:rsidR="00F407E5" w:rsidRDefault="00F407E5" w:rsidP="00392191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392191">
        <w:rPr>
          <w:rFonts w:eastAsia="Calibri"/>
          <w:sz w:val="28"/>
          <w:szCs w:val="28"/>
        </w:rPr>
        <w:t>Демченко</w:t>
      </w:r>
      <w:r w:rsidR="00D348A5">
        <w:rPr>
          <w:rFonts w:eastAsia="Calibri"/>
          <w:sz w:val="28"/>
          <w:szCs w:val="28"/>
        </w:rPr>
        <w:t xml:space="preserve"> Э.С.</w:t>
      </w:r>
      <w:r>
        <w:rPr>
          <w:rFonts w:eastAsia="Calibri"/>
          <w:sz w:val="28"/>
          <w:szCs w:val="28"/>
        </w:rPr>
        <w:t xml:space="preserve"> к сведению.</w:t>
      </w:r>
    </w:p>
    <w:p w:rsidR="00F71125" w:rsidRDefault="00967064" w:rsidP="0039219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</w:t>
      </w:r>
      <w:r w:rsidR="00F407E5">
        <w:rPr>
          <w:rFonts w:eastAsia="Calibri"/>
          <w:sz w:val="28"/>
          <w:szCs w:val="28"/>
        </w:rPr>
        <w:t>Директору МБОУ Буденновской СОШ № 80</w:t>
      </w:r>
      <w:r w:rsidR="00392191">
        <w:rPr>
          <w:rFonts w:eastAsia="Calibri"/>
          <w:sz w:val="28"/>
          <w:szCs w:val="28"/>
        </w:rPr>
        <w:t xml:space="preserve"> </w:t>
      </w:r>
      <w:r w:rsidR="00F407E5">
        <w:rPr>
          <w:rFonts w:eastAsia="Calibri"/>
          <w:sz w:val="28"/>
          <w:szCs w:val="28"/>
        </w:rPr>
        <w:t>продолжить профилактическую работу с учащимися по гармонизации межнациона</w:t>
      </w:r>
      <w:r w:rsidR="00D348A5">
        <w:rPr>
          <w:rFonts w:eastAsia="Calibri"/>
          <w:sz w:val="28"/>
          <w:szCs w:val="28"/>
        </w:rPr>
        <w:t>льных и межэтнических отношений.</w:t>
      </w:r>
    </w:p>
    <w:p w:rsidR="00F71125" w:rsidRDefault="00F71125" w:rsidP="00D348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392191">
        <w:rPr>
          <w:sz w:val="28"/>
          <w:szCs w:val="28"/>
        </w:rPr>
        <w:t xml:space="preserve">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 xml:space="preserve">Э.С. </w:t>
      </w:r>
      <w:r w:rsidR="00392191">
        <w:rPr>
          <w:sz w:val="28"/>
          <w:szCs w:val="28"/>
        </w:rPr>
        <w:t>Демченко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22BB"/>
    <w:rsid w:val="002A30E4"/>
    <w:rsid w:val="002B2C32"/>
    <w:rsid w:val="002D1E7E"/>
    <w:rsid w:val="002D2414"/>
    <w:rsid w:val="002D3A09"/>
    <w:rsid w:val="002E575E"/>
    <w:rsid w:val="002F7C64"/>
    <w:rsid w:val="00322051"/>
    <w:rsid w:val="00333874"/>
    <w:rsid w:val="00342113"/>
    <w:rsid w:val="00342945"/>
    <w:rsid w:val="00387F85"/>
    <w:rsid w:val="00392191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071A5"/>
    <w:rsid w:val="0081206C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67064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610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BB3B5D"/>
    <w:rsid w:val="00C02EBF"/>
    <w:rsid w:val="00C03605"/>
    <w:rsid w:val="00C21CD2"/>
    <w:rsid w:val="00C33C79"/>
    <w:rsid w:val="00C50AF6"/>
    <w:rsid w:val="00C51E0F"/>
    <w:rsid w:val="00C707B4"/>
    <w:rsid w:val="00C7201F"/>
    <w:rsid w:val="00CC667E"/>
    <w:rsid w:val="00CC69EB"/>
    <w:rsid w:val="00CF48C0"/>
    <w:rsid w:val="00CF6AF3"/>
    <w:rsid w:val="00D03B3F"/>
    <w:rsid w:val="00D20D57"/>
    <w:rsid w:val="00D348A5"/>
    <w:rsid w:val="00D8460D"/>
    <w:rsid w:val="00DF110F"/>
    <w:rsid w:val="00E51E5E"/>
    <w:rsid w:val="00E5693D"/>
    <w:rsid w:val="00E76A3B"/>
    <w:rsid w:val="00EA655B"/>
    <w:rsid w:val="00EA6FE4"/>
    <w:rsid w:val="00EB326D"/>
    <w:rsid w:val="00EE1E6D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2024-12-20T06:50:00Z</cp:lastPrinted>
  <dcterms:created xsi:type="dcterms:W3CDTF">2024-09-25T06:02:00Z</dcterms:created>
  <dcterms:modified xsi:type="dcterms:W3CDTF">2024-12-20T06:50:00Z</dcterms:modified>
</cp:coreProperties>
</file>