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416" w:rsidRDefault="009C4416" w:rsidP="009C4416">
      <w:pPr>
        <w:shd w:val="clear" w:color="auto" w:fill="FFFFFF"/>
        <w:spacing w:after="0"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hAnsi="Times New Roman" w:cs="Times New Roman"/>
          <w:sz w:val="24"/>
          <w:szCs w:val="24"/>
        </w:rPr>
      </w:pPr>
      <w:r w:rsidRPr="009C44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14850" cy="2276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1887" r="35939" b="37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753" cy="22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0C1" w:rsidRPr="000760C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534025" cy="3695700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234" t="11038" r="44472" b="17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0C1" w:rsidRDefault="000760C1" w:rsidP="009C4416">
      <w:pPr>
        <w:shd w:val="clear" w:color="auto" w:fill="FFFFFF"/>
        <w:spacing w:after="0" w:line="240" w:lineRule="auto"/>
        <w:ind w:firstLine="71"/>
        <w:rPr>
          <w:rFonts w:ascii="Times New Roman" w:hAnsi="Times New Roman" w:cs="Times New Roman"/>
          <w:sz w:val="24"/>
          <w:szCs w:val="24"/>
        </w:rPr>
      </w:pPr>
    </w:p>
    <w:p w:rsidR="000760C1" w:rsidRDefault="000760C1" w:rsidP="009C4416">
      <w:pPr>
        <w:shd w:val="clear" w:color="auto" w:fill="FFFFFF"/>
        <w:spacing w:after="0" w:line="240" w:lineRule="auto"/>
        <w:ind w:firstLine="71"/>
        <w:rPr>
          <w:rFonts w:ascii="Times New Roman" w:hAnsi="Times New Roman" w:cs="Times New Roman"/>
          <w:sz w:val="24"/>
          <w:szCs w:val="24"/>
        </w:rPr>
      </w:pPr>
    </w:p>
    <w:p w:rsidR="000760C1" w:rsidRDefault="000760C1" w:rsidP="009C4416">
      <w:pPr>
        <w:shd w:val="clear" w:color="auto" w:fill="FFFFFF"/>
        <w:spacing w:after="0" w:line="240" w:lineRule="auto"/>
        <w:ind w:firstLine="71"/>
        <w:rPr>
          <w:rFonts w:ascii="Times New Roman" w:hAnsi="Times New Roman" w:cs="Times New Roman"/>
          <w:sz w:val="24"/>
          <w:szCs w:val="24"/>
        </w:rPr>
      </w:pPr>
    </w:p>
    <w:p w:rsidR="000760C1" w:rsidRDefault="000760C1" w:rsidP="009C4416">
      <w:pPr>
        <w:shd w:val="clear" w:color="auto" w:fill="FFFFFF"/>
        <w:spacing w:after="0" w:line="240" w:lineRule="auto"/>
        <w:ind w:firstLine="71"/>
        <w:rPr>
          <w:rFonts w:ascii="Times New Roman" w:hAnsi="Times New Roman" w:cs="Times New Roman"/>
          <w:sz w:val="24"/>
          <w:szCs w:val="24"/>
        </w:rPr>
      </w:pPr>
      <w:r w:rsidRPr="000760C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419725" cy="29241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36" t="23719" r="29610" b="3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0C1" w:rsidRDefault="000760C1" w:rsidP="009C4416">
      <w:pPr>
        <w:shd w:val="clear" w:color="auto" w:fill="FFFFFF"/>
        <w:spacing w:after="0" w:line="240" w:lineRule="auto"/>
        <w:ind w:firstLine="71"/>
        <w:rPr>
          <w:rFonts w:ascii="Times New Roman" w:hAnsi="Times New Roman" w:cs="Times New Roman"/>
          <w:sz w:val="24"/>
          <w:szCs w:val="24"/>
        </w:rPr>
      </w:pPr>
    </w:p>
    <w:p w:rsidR="000760C1" w:rsidRDefault="000760C1" w:rsidP="009C4416">
      <w:pPr>
        <w:shd w:val="clear" w:color="auto" w:fill="FFFFFF"/>
        <w:spacing w:after="0" w:line="240" w:lineRule="auto"/>
        <w:ind w:firstLine="71"/>
        <w:rPr>
          <w:rFonts w:ascii="Times New Roman" w:hAnsi="Times New Roman" w:cs="Times New Roman"/>
          <w:sz w:val="24"/>
          <w:szCs w:val="24"/>
        </w:rPr>
      </w:pPr>
    </w:p>
    <w:p w:rsidR="000760C1" w:rsidRDefault="000760C1" w:rsidP="009C4416">
      <w:pPr>
        <w:shd w:val="clear" w:color="auto" w:fill="FFFFFF"/>
        <w:spacing w:after="0" w:line="240" w:lineRule="auto"/>
        <w:ind w:firstLine="71"/>
        <w:rPr>
          <w:rFonts w:ascii="Times New Roman" w:hAnsi="Times New Roman" w:cs="Times New Roman"/>
          <w:sz w:val="24"/>
          <w:szCs w:val="24"/>
        </w:rPr>
      </w:pPr>
    </w:p>
    <w:p w:rsidR="000760C1" w:rsidRPr="009C4416" w:rsidRDefault="000760C1" w:rsidP="009C4416">
      <w:pPr>
        <w:shd w:val="clear" w:color="auto" w:fill="FFFFFF"/>
        <w:spacing w:after="0" w:line="240" w:lineRule="auto"/>
        <w:ind w:firstLine="71"/>
        <w:rPr>
          <w:rFonts w:ascii="Times New Roman" w:hAnsi="Times New Roman" w:cs="Times New Roman"/>
          <w:sz w:val="24"/>
          <w:szCs w:val="24"/>
        </w:rPr>
      </w:pP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3 июня 2019 года Ростовская область окончательно переходит на цифровое телевещание, аналоговый сигнал на территории региона станет недоступным. Благодаря переходу на цифровое телевещание, жители Ростовской области смогут бесплатно получить доступ к 20-ти телеканалам в цифровом качестве, также в комплект входят 3 радиостанции. 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Понять, что ваш телевизор не оснащен соответствующим оборудованием для получения цифрового сигнала, можно по букве «А» в верхнем правом углу телевизора.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Малоимущие граждане нашего поселения могут компенсировать приобретение оборудования для перехода на цифровое телевидение через отделения МФЦ.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Любую информацию по вопросам цифрового телевидения можно получить по бесплатному телефону  горячей линии: 8-800-220-20-02, или найти на сайте: </w:t>
      </w:r>
      <w:proofErr w:type="spellStart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смотрицифру.рф</w:t>
      </w:r>
      <w:proofErr w:type="spellEnd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приема цифрового эфирного телевидения (ЦЭТВ) на телевизор старого образца к нему необходимо подключить цифровую приставку. Приставка должна поддерживать стандарт DVB- Т</w:t>
      </w:r>
      <w:proofErr w:type="gramStart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видеокодек</w:t>
      </w:r>
      <w:proofErr w:type="spellEnd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MPEG-4 и режим </w:t>
      </w:r>
      <w:proofErr w:type="spellStart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Multiple-PLP</w:t>
      </w:r>
      <w:proofErr w:type="spellEnd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. При покупке приставки проверьте: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• входит ли в комплект кабель для подключения к телевизору;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 есть ли на приставке USB разъем для подключения </w:t>
      </w:r>
      <w:proofErr w:type="spellStart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флешки</w:t>
      </w:r>
      <w:proofErr w:type="spellEnd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(может понадобиться для обновления программного обеспечения);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• есть ли на самой приставке кнопки для включения и переключения каналов (пригодятся при утере пульта от приставки);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• указан ли на упаковке сайт производителя, контакты технической поддержки потребителей, адрес сервисного центра марки в Вашем или ближайшем городе (поможет при ремонте);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• есть ли на коробке логотип с бабочкой (указывает, что модель приставки сертифицирована РТРС).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На что следует обратить внимание при выборе ТВ-антенны?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приема цифрового эфирного телевидения необходима дециметровая или всеволновая антенна. При выборе приемной антенны необходимо учитывать: насколько дом удален от телебашни, какова мощность передатчика, плотность застройки и ландшафт, на каком этаже вы живете и куда выходят окна, каков уровень промышленных и бытовых помех. Чем ближе приемная антенна к телебашне и чем выше она установлена, тем качественнее прием.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башня видна из окна, сигнал можно принять на комнатную антенну.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приема сигнала на небольшом расстоянии от передающей башни, в условиях сельской местности или малоэтажной застройки, на высоте более 10 м лучше всего подойдет пассивная малогабаритная комнатная антенна.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пересеченной, холмистой и гористой местности с протяженными лесами и другими естественными преградами на пути </w:t>
      </w:r>
      <w:proofErr w:type="spellStart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телесигнала</w:t>
      </w:r>
      <w:proofErr w:type="spellEnd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подойдет активная всеволновая широкополосная антенна, поднятая на максимально возможную высоту, с мощным усилителем (9-14 дБ).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В условиях </w:t>
      </w:r>
      <w:proofErr w:type="spellStart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разноэтажной</w:t>
      </w:r>
      <w:proofErr w:type="spellEnd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застройки городов чаще всего требуется размещение антенны на крыше дома, чтобы избежать «препятствий» на пути </w:t>
      </w:r>
      <w:proofErr w:type="spellStart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телесигнала</w:t>
      </w:r>
      <w:proofErr w:type="spellEnd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зрителю. В этом случае наилучший вариант - коллективная домовая антенна.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Цифровое эфирное телевидение обладает многими преимуществами: высокое качество изображения и звука, помехоустойчивость, многоканальность, наличие местных программ, отсутствие абонентской платы, простота настройки приемного оборудования.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В отличие от аналогового вещания пакет из 10 цифровых телеканалов транслируется всего лишь одним передатчиком на одной частоте. За счет этого достигается десятикратная экономия частотного ресурса и высвобождение частот для развития новых сервисов.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Сокращение количества передатчиков при цифровой трансляции телеканалов значительно экономит количество электроэнергии, необходимой для их бесперебойной работы. Экономия в энергопотреблении при трансляции 20 цифровых каналов по сравнению с трансляцией 10 аналоговых каналов достигает 92%.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Еще один плюс цифрового ТВ - возможность приема в движущемся автомобиле, городском транспорте, вертолете, поезде на скорости до 150 км/ч. Аналоговое ТВ принимать на ходу в условиях города практически невозможно.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Как подключить цифровое и аналоговое ТВ на одном телевизоре? 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Прием цифровых и аналоговых телеканалов на один телевизор нужен, если зритель хочет смотреть местные телеканалы наряду с </w:t>
      </w:r>
      <w:proofErr w:type="gramStart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федеральными</w:t>
      </w:r>
      <w:proofErr w:type="gramEnd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Для этого необходима всеволновая антенна, способная принимать </w:t>
      </w:r>
      <w:proofErr w:type="gramStart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сигналы</w:t>
      </w:r>
      <w:proofErr w:type="gramEnd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в метровом, так и в дециметровом диапазонах.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Для настройки просмотра аналоговых телеканалов необходимо подключить антенный кабель к антенному входу цифровой приставки, соединить разъем приставки (RF OUT) с разъемом телевизора (ANT IN) дополнительным антенным кабелем.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Затем необходимо с помощью пульта дистанционного управления телевизора установить режим приема </w:t>
      </w:r>
      <w:proofErr w:type="spellStart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телесигнала</w:t>
      </w:r>
      <w:proofErr w:type="spellEnd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аналоговом формате (TV), а после произвести поиск аналоговых телеканалов. Настроить и переключать цифровые телеканалы можно пультом от цифровой приставки в режиме А</w:t>
      </w:r>
      <w:proofErr w:type="gramStart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proofErr w:type="gramEnd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Также можно использовать </w:t>
      </w:r>
      <w:proofErr w:type="spellStart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разветвитель</w:t>
      </w:r>
      <w:proofErr w:type="spellEnd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сигнала (</w:t>
      </w:r>
      <w:proofErr w:type="spellStart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сплиттер</w:t>
      </w:r>
      <w:proofErr w:type="spellEnd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proofErr w:type="spellStart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Разветвитель</w:t>
      </w:r>
      <w:proofErr w:type="spellEnd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позволяет сохранять связь телевизора с антенной и принимать аналоговое ТВ при отключении приставки.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у зрителя телевизор с поддержкой стандарта DVB-T2 (это все телевизоры, произведенные с 2013 года), нужна лишь антенна дециметрового диапазона. Необходимо подключить к телевизору антенну с помощью кабеля и запустить </w:t>
      </w:r>
      <w:proofErr w:type="spellStart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автонастройку</w:t>
      </w:r>
      <w:proofErr w:type="spellEnd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каналов. Для старого телевизора, помимо антенны, нужна цифровая приставка с поддержкой стандарта DVB-T2. В этом случае антенна подключается к приставке, а приставка - к телевизору.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• Отключите электропитание телевизора.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• Подключите антенный кабель к антенному входу цифрового телевизора (или приставки).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• Подключите электропитание и включите телевизор.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• В случае с цифровым телевизором зайдите в соответствующий раздел меню настроек телевизора и активируйте работу цифрового тюнера, в случае с приставкой выберите требуемый источник входного сигнала: HDMI, А</w:t>
      </w:r>
      <w:proofErr w:type="gramStart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proofErr w:type="gramEnd"/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, SCART и др.</w:t>
      </w:r>
    </w:p>
    <w:p w:rsidR="009C4416" w:rsidRPr="009C4416" w:rsidRDefault="009C4416" w:rsidP="009C4416">
      <w:pPr>
        <w:shd w:val="clear" w:color="auto" w:fill="FFFFFF"/>
        <w:spacing w:after="0" w:line="240" w:lineRule="auto"/>
        <w:ind w:firstLine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416">
        <w:rPr>
          <w:rFonts w:ascii="Times New Roman" w:eastAsia="Times New Roman" w:hAnsi="Times New Roman" w:cs="Times New Roman"/>
          <w:color w:val="000000"/>
          <w:sz w:val="24"/>
          <w:szCs w:val="24"/>
        </w:rPr>
        <w:t>• Произведите автоматический поиск программ, используя инструкцию по эксплуатации. Можно выполнить ручной поиск каналов.</w:t>
      </w:r>
    </w:p>
    <w:p w:rsidR="00193582" w:rsidRPr="009C4416" w:rsidRDefault="00193582">
      <w:pPr>
        <w:rPr>
          <w:sz w:val="24"/>
          <w:szCs w:val="24"/>
        </w:rPr>
      </w:pPr>
    </w:p>
    <w:sectPr w:rsidR="00193582" w:rsidRPr="009C4416" w:rsidSect="000760C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C4416"/>
    <w:rsid w:val="000760C1"/>
    <w:rsid w:val="00193582"/>
    <w:rsid w:val="009C4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4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4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93904">
              <w:marLeft w:val="0"/>
              <w:marRight w:val="0"/>
              <w:marTop w:val="7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4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2019-02-18T06:39:00Z</cp:lastPrinted>
  <dcterms:created xsi:type="dcterms:W3CDTF">2019-02-18T06:21:00Z</dcterms:created>
  <dcterms:modified xsi:type="dcterms:W3CDTF">2019-02-18T06:40:00Z</dcterms:modified>
</cp:coreProperties>
</file>