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6C" w:rsidRPr="00151202" w:rsidRDefault="0070616C" w:rsidP="0070616C">
      <w:pPr>
        <w:jc w:val="center"/>
        <w:rPr>
          <w:sz w:val="28"/>
          <w:szCs w:val="28"/>
        </w:rPr>
      </w:pPr>
      <w:r w:rsidRPr="00151202">
        <w:rPr>
          <w:sz w:val="28"/>
          <w:szCs w:val="28"/>
        </w:rPr>
        <w:t>Российская Федерация</w:t>
      </w:r>
    </w:p>
    <w:p w:rsidR="0070616C" w:rsidRPr="00151202" w:rsidRDefault="0070616C" w:rsidP="0070616C">
      <w:pPr>
        <w:jc w:val="center"/>
        <w:rPr>
          <w:sz w:val="28"/>
          <w:szCs w:val="28"/>
        </w:rPr>
      </w:pPr>
      <w:r w:rsidRPr="00151202">
        <w:rPr>
          <w:sz w:val="28"/>
          <w:szCs w:val="28"/>
        </w:rPr>
        <w:t>Ростовская область</w:t>
      </w:r>
    </w:p>
    <w:p w:rsidR="0070616C" w:rsidRPr="00151202" w:rsidRDefault="0070616C" w:rsidP="0070616C">
      <w:pPr>
        <w:jc w:val="center"/>
        <w:rPr>
          <w:b/>
          <w:sz w:val="28"/>
          <w:szCs w:val="28"/>
        </w:rPr>
      </w:pPr>
      <w:r w:rsidRPr="00151202">
        <w:rPr>
          <w:b/>
          <w:sz w:val="28"/>
          <w:szCs w:val="28"/>
        </w:rPr>
        <w:t xml:space="preserve">    СОБРАНИЕ  ДЕПУТАТОВ</w:t>
      </w:r>
    </w:p>
    <w:p w:rsidR="0070616C" w:rsidRPr="00151202" w:rsidRDefault="0070616C" w:rsidP="0070616C">
      <w:pPr>
        <w:jc w:val="center"/>
        <w:rPr>
          <w:b/>
          <w:sz w:val="28"/>
          <w:szCs w:val="28"/>
        </w:rPr>
      </w:pPr>
      <w:r w:rsidRPr="00151202">
        <w:rPr>
          <w:b/>
          <w:sz w:val="28"/>
          <w:szCs w:val="28"/>
        </w:rPr>
        <w:t>Буденновского сельского поселения</w:t>
      </w:r>
    </w:p>
    <w:p w:rsidR="0070616C" w:rsidRDefault="0070616C" w:rsidP="00151202">
      <w:pPr>
        <w:jc w:val="center"/>
        <w:rPr>
          <w:sz w:val="24"/>
          <w:szCs w:val="24"/>
        </w:rPr>
      </w:pPr>
    </w:p>
    <w:p w:rsidR="0070616C" w:rsidRPr="002A529C" w:rsidRDefault="0070616C" w:rsidP="0070616C">
      <w:pPr>
        <w:jc w:val="center"/>
        <w:rPr>
          <w:b/>
          <w:sz w:val="44"/>
        </w:rPr>
      </w:pPr>
      <w:r>
        <w:rPr>
          <w:b/>
          <w:sz w:val="44"/>
        </w:rPr>
        <w:t>РЕШЕНИЕ</w:t>
      </w:r>
    </w:p>
    <w:p w:rsidR="0070616C" w:rsidRDefault="0070616C" w:rsidP="0070616C">
      <w:pPr>
        <w:pStyle w:val="ConsPlusTitle"/>
        <w:widowControl/>
        <w:tabs>
          <w:tab w:val="left" w:pos="5040"/>
        </w:tabs>
        <w:ind w:right="4315"/>
        <w:jc w:val="both"/>
        <w:rPr>
          <w:sz w:val="28"/>
          <w:szCs w:val="28"/>
        </w:rPr>
      </w:pPr>
    </w:p>
    <w:p w:rsidR="0070616C" w:rsidRPr="00F745F2" w:rsidRDefault="0070616C" w:rsidP="0070616C">
      <w:pPr>
        <w:pStyle w:val="ConsPlusTitle"/>
        <w:widowControl/>
        <w:tabs>
          <w:tab w:val="left" w:pos="5040"/>
        </w:tabs>
        <w:ind w:right="3825"/>
        <w:jc w:val="both"/>
        <w:rPr>
          <w:rFonts w:ascii="Times New Roman" w:hAnsi="Times New Roman" w:cs="Times New Roman"/>
          <w:b w:val="0"/>
          <w:sz w:val="28"/>
          <w:szCs w:val="28"/>
        </w:rPr>
      </w:pPr>
      <w:r w:rsidRPr="00F745F2">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w:t>
      </w:r>
      <w:r w:rsidRPr="00F745F2">
        <w:rPr>
          <w:rFonts w:ascii="Times New Roman" w:hAnsi="Times New Roman" w:cs="Times New Roman"/>
          <w:b w:val="0"/>
          <w:sz w:val="28"/>
          <w:szCs w:val="28"/>
        </w:rPr>
        <w:t xml:space="preserve">в  Положение о муниципальной </w:t>
      </w:r>
      <w:r>
        <w:rPr>
          <w:rFonts w:ascii="Times New Roman" w:hAnsi="Times New Roman" w:cs="Times New Roman"/>
          <w:b w:val="0"/>
          <w:sz w:val="28"/>
          <w:szCs w:val="28"/>
        </w:rPr>
        <w:t xml:space="preserve"> </w:t>
      </w:r>
      <w:r w:rsidRPr="00F745F2">
        <w:rPr>
          <w:rFonts w:ascii="Times New Roman" w:hAnsi="Times New Roman" w:cs="Times New Roman"/>
          <w:b w:val="0"/>
          <w:sz w:val="28"/>
          <w:szCs w:val="28"/>
        </w:rPr>
        <w:t xml:space="preserve">службе  </w:t>
      </w:r>
      <w:proofErr w:type="gramStart"/>
      <w:r w:rsidRPr="00F745F2">
        <w:rPr>
          <w:rFonts w:ascii="Times New Roman" w:hAnsi="Times New Roman" w:cs="Times New Roman"/>
          <w:b w:val="0"/>
          <w:sz w:val="28"/>
          <w:szCs w:val="28"/>
        </w:rPr>
        <w:t>в</w:t>
      </w:r>
      <w:proofErr w:type="gramEnd"/>
      <w:r w:rsidRPr="00F745F2">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Буденновском</w:t>
      </w:r>
      <w:proofErr w:type="gramEnd"/>
      <w:r>
        <w:rPr>
          <w:rFonts w:ascii="Times New Roman" w:hAnsi="Times New Roman" w:cs="Times New Roman"/>
          <w:b w:val="0"/>
          <w:sz w:val="28"/>
          <w:szCs w:val="28"/>
        </w:rPr>
        <w:t xml:space="preserve"> сельском поселении</w:t>
      </w:r>
    </w:p>
    <w:p w:rsidR="0070616C" w:rsidRDefault="0070616C" w:rsidP="0070616C">
      <w:pPr>
        <w:jc w:val="both"/>
        <w:rPr>
          <w:rFonts w:ascii="Arial" w:hAnsi="Arial" w:cs="Arial"/>
          <w:bCs/>
          <w:sz w:val="28"/>
          <w:szCs w:val="28"/>
        </w:rPr>
      </w:pPr>
    </w:p>
    <w:p w:rsidR="0070616C" w:rsidRPr="008E72E3" w:rsidRDefault="0070616C" w:rsidP="0070616C">
      <w:pPr>
        <w:jc w:val="both"/>
        <w:rPr>
          <w:sz w:val="24"/>
          <w:szCs w:val="24"/>
        </w:rPr>
      </w:pPr>
    </w:p>
    <w:p w:rsidR="0070616C" w:rsidRPr="00151202" w:rsidRDefault="0070616C" w:rsidP="0070616C">
      <w:pPr>
        <w:jc w:val="both"/>
        <w:rPr>
          <w:b/>
          <w:sz w:val="28"/>
          <w:szCs w:val="28"/>
        </w:rPr>
      </w:pPr>
      <w:r w:rsidRPr="00151202">
        <w:rPr>
          <w:b/>
          <w:sz w:val="28"/>
          <w:szCs w:val="28"/>
        </w:rPr>
        <w:t>Принято</w:t>
      </w:r>
    </w:p>
    <w:p w:rsidR="00151202" w:rsidRPr="00151202" w:rsidRDefault="0070616C" w:rsidP="0070616C">
      <w:pPr>
        <w:jc w:val="both"/>
        <w:rPr>
          <w:b/>
          <w:sz w:val="28"/>
          <w:szCs w:val="28"/>
        </w:rPr>
      </w:pPr>
      <w:r w:rsidRPr="00151202">
        <w:rPr>
          <w:b/>
          <w:sz w:val="28"/>
          <w:szCs w:val="28"/>
        </w:rPr>
        <w:t xml:space="preserve">Собранием депутатов </w:t>
      </w:r>
      <w:r w:rsidR="00151202" w:rsidRPr="00151202">
        <w:rPr>
          <w:b/>
          <w:sz w:val="28"/>
          <w:szCs w:val="28"/>
        </w:rPr>
        <w:t>Буденновского</w:t>
      </w:r>
    </w:p>
    <w:p w:rsidR="0070616C" w:rsidRPr="00151202" w:rsidRDefault="00151202" w:rsidP="0070616C">
      <w:pPr>
        <w:jc w:val="both"/>
        <w:rPr>
          <w:b/>
          <w:sz w:val="28"/>
          <w:szCs w:val="28"/>
        </w:rPr>
      </w:pPr>
      <w:r w:rsidRPr="00151202">
        <w:rPr>
          <w:b/>
          <w:sz w:val="28"/>
          <w:szCs w:val="28"/>
        </w:rPr>
        <w:t xml:space="preserve"> сельского поселения </w:t>
      </w:r>
      <w:r>
        <w:rPr>
          <w:b/>
          <w:sz w:val="28"/>
          <w:szCs w:val="28"/>
        </w:rPr>
        <w:t xml:space="preserve">                                       </w:t>
      </w:r>
      <w:r w:rsidR="0070616C" w:rsidRPr="00151202">
        <w:rPr>
          <w:b/>
          <w:sz w:val="28"/>
          <w:szCs w:val="28"/>
        </w:rPr>
        <w:t>2</w:t>
      </w:r>
      <w:r w:rsidR="00A26AC1">
        <w:rPr>
          <w:b/>
          <w:sz w:val="28"/>
          <w:szCs w:val="28"/>
        </w:rPr>
        <w:t>0</w:t>
      </w:r>
      <w:r w:rsidR="0070616C" w:rsidRPr="00151202">
        <w:rPr>
          <w:b/>
          <w:sz w:val="28"/>
          <w:szCs w:val="28"/>
        </w:rPr>
        <w:t xml:space="preserve"> </w:t>
      </w:r>
      <w:r w:rsidR="00A26AC1">
        <w:rPr>
          <w:b/>
          <w:sz w:val="28"/>
          <w:szCs w:val="28"/>
        </w:rPr>
        <w:t>марта</w:t>
      </w:r>
      <w:r w:rsidR="0070616C" w:rsidRPr="00151202">
        <w:rPr>
          <w:b/>
          <w:sz w:val="28"/>
          <w:szCs w:val="28"/>
        </w:rPr>
        <w:t xml:space="preserve"> 2015 года</w:t>
      </w:r>
    </w:p>
    <w:p w:rsidR="00151202" w:rsidRDefault="0070616C" w:rsidP="00151202">
      <w:pPr>
        <w:jc w:val="both"/>
        <w:rPr>
          <w:b/>
          <w:sz w:val="28"/>
          <w:szCs w:val="28"/>
        </w:rPr>
      </w:pPr>
      <w:r w:rsidRPr="00151202">
        <w:rPr>
          <w:b/>
          <w:sz w:val="28"/>
          <w:szCs w:val="28"/>
        </w:rPr>
        <w:t xml:space="preserve">  </w:t>
      </w:r>
    </w:p>
    <w:p w:rsidR="0070616C" w:rsidRPr="00151202" w:rsidRDefault="0070616C" w:rsidP="00151202">
      <w:pPr>
        <w:jc w:val="both"/>
        <w:rPr>
          <w:sz w:val="28"/>
          <w:szCs w:val="28"/>
        </w:rPr>
      </w:pPr>
      <w:r w:rsidRPr="00151202">
        <w:rPr>
          <w:sz w:val="28"/>
          <w:szCs w:val="28"/>
        </w:rPr>
        <w:t xml:space="preserve">                                                                                                                                                                                  </w:t>
      </w:r>
    </w:p>
    <w:p w:rsidR="0070616C" w:rsidRPr="00F745F2" w:rsidRDefault="0070616C" w:rsidP="00151202">
      <w:pPr>
        <w:jc w:val="both"/>
        <w:rPr>
          <w:b/>
          <w:sz w:val="28"/>
          <w:szCs w:val="28"/>
        </w:rPr>
      </w:pPr>
      <w:proofErr w:type="gramStart"/>
      <w:r w:rsidRPr="00F745F2">
        <w:rPr>
          <w:sz w:val="28"/>
          <w:szCs w:val="28"/>
        </w:rPr>
        <w:t xml:space="preserve">Во исполнение Федерального закона от 02.03.2007 </w:t>
      </w:r>
      <w:hyperlink r:id="rId6" w:history="1">
        <w:r w:rsidRPr="00F745F2">
          <w:rPr>
            <w:sz w:val="28"/>
            <w:szCs w:val="28"/>
          </w:rPr>
          <w:t>№  25-ФЗ</w:t>
        </w:r>
      </w:hyperlink>
      <w:r w:rsidRPr="00F745F2">
        <w:rPr>
          <w:sz w:val="28"/>
          <w:szCs w:val="28"/>
        </w:rPr>
        <w:t xml:space="preserve"> «О муниципальной службе в Российской Федерации», Областного закона Ростовской области от 13.10.2014 № 235 -ЗС «О внесении изменений в Областной закон  «О муниципальной службе в Ростовской области»,  с учетом применения  по  аналогии  норм Областного </w:t>
      </w:r>
      <w:hyperlink r:id="rId7" w:history="1">
        <w:r w:rsidRPr="00F745F2">
          <w:rPr>
            <w:sz w:val="28"/>
            <w:szCs w:val="28"/>
          </w:rPr>
          <w:t>закона</w:t>
        </w:r>
      </w:hyperlink>
      <w:r w:rsidRPr="00F745F2">
        <w:rPr>
          <w:sz w:val="28"/>
          <w:szCs w:val="28"/>
        </w:rPr>
        <w:t xml:space="preserve"> от 17.12.2012 № 1010-ЗС «О внесении изменений в отдельные областные законы» Собрание депутатов </w:t>
      </w:r>
      <w:r w:rsidR="00151202" w:rsidRPr="00151202">
        <w:rPr>
          <w:sz w:val="28"/>
          <w:szCs w:val="28"/>
        </w:rPr>
        <w:t>Буденновского сельского поселения</w:t>
      </w:r>
      <w:r w:rsidR="00151202" w:rsidRPr="00151202">
        <w:rPr>
          <w:b/>
          <w:sz w:val="28"/>
          <w:szCs w:val="28"/>
        </w:rPr>
        <w:t xml:space="preserve"> </w:t>
      </w:r>
      <w:r w:rsidR="00151202">
        <w:rPr>
          <w:b/>
          <w:sz w:val="28"/>
          <w:szCs w:val="28"/>
        </w:rPr>
        <w:t xml:space="preserve"> </w:t>
      </w:r>
      <w:proofErr w:type="gramEnd"/>
    </w:p>
    <w:p w:rsidR="0070616C" w:rsidRPr="00F745F2" w:rsidRDefault="0070616C" w:rsidP="0070616C">
      <w:pPr>
        <w:pStyle w:val="ConsPlusTitle"/>
        <w:widowControl/>
        <w:ind w:right="-5" w:firstLine="540"/>
        <w:jc w:val="center"/>
        <w:rPr>
          <w:rFonts w:ascii="Times New Roman" w:hAnsi="Times New Roman" w:cs="Times New Roman"/>
          <w:b w:val="0"/>
          <w:sz w:val="28"/>
          <w:szCs w:val="28"/>
        </w:rPr>
      </w:pPr>
      <w:r w:rsidRPr="00F745F2">
        <w:rPr>
          <w:rFonts w:ascii="Times New Roman" w:hAnsi="Times New Roman" w:cs="Times New Roman"/>
          <w:b w:val="0"/>
          <w:sz w:val="28"/>
          <w:szCs w:val="28"/>
        </w:rPr>
        <w:t xml:space="preserve">решает: </w:t>
      </w:r>
    </w:p>
    <w:p w:rsidR="0070616C" w:rsidRDefault="0070616C" w:rsidP="0070616C">
      <w:pPr>
        <w:widowControl w:val="0"/>
        <w:autoSpaceDE w:val="0"/>
        <w:autoSpaceDN w:val="0"/>
        <w:adjustRightInd w:val="0"/>
        <w:ind w:firstLine="540"/>
        <w:jc w:val="both"/>
      </w:pPr>
    </w:p>
    <w:p w:rsidR="00151202" w:rsidRPr="00151202" w:rsidRDefault="0070616C" w:rsidP="00151202">
      <w:pPr>
        <w:jc w:val="both"/>
        <w:rPr>
          <w:sz w:val="28"/>
          <w:szCs w:val="28"/>
        </w:rPr>
      </w:pPr>
      <w:r w:rsidRPr="003A1904">
        <w:rPr>
          <w:sz w:val="28"/>
          <w:szCs w:val="28"/>
        </w:rPr>
        <w:t xml:space="preserve">1. Внести </w:t>
      </w:r>
      <w:r w:rsidRPr="00F745F2">
        <w:rPr>
          <w:sz w:val="28"/>
          <w:szCs w:val="28"/>
        </w:rPr>
        <w:t xml:space="preserve">в </w:t>
      </w:r>
      <w:hyperlink r:id="rId8" w:history="1">
        <w:r w:rsidRPr="00F745F2">
          <w:rPr>
            <w:sz w:val="28"/>
            <w:szCs w:val="28"/>
          </w:rPr>
          <w:t>Положение</w:t>
        </w:r>
      </w:hyperlink>
      <w:r w:rsidRPr="00F745F2">
        <w:rPr>
          <w:sz w:val="28"/>
          <w:szCs w:val="28"/>
        </w:rPr>
        <w:t xml:space="preserve"> о муниципальной </w:t>
      </w:r>
      <w:r w:rsidRPr="00151202">
        <w:rPr>
          <w:sz w:val="28"/>
          <w:szCs w:val="28"/>
        </w:rPr>
        <w:t xml:space="preserve">службе  </w:t>
      </w:r>
      <w:proofErr w:type="gramStart"/>
      <w:r w:rsidRPr="00151202">
        <w:rPr>
          <w:sz w:val="28"/>
          <w:szCs w:val="28"/>
        </w:rPr>
        <w:t>в</w:t>
      </w:r>
      <w:proofErr w:type="gramEnd"/>
      <w:r w:rsidRPr="00151202">
        <w:rPr>
          <w:sz w:val="28"/>
          <w:szCs w:val="28"/>
        </w:rPr>
        <w:t xml:space="preserve"> </w:t>
      </w:r>
      <w:r w:rsidR="00151202" w:rsidRPr="00151202">
        <w:rPr>
          <w:sz w:val="28"/>
          <w:szCs w:val="28"/>
        </w:rPr>
        <w:t>Буденновском</w:t>
      </w:r>
    </w:p>
    <w:p w:rsidR="0070616C" w:rsidRDefault="00151202" w:rsidP="00151202">
      <w:pPr>
        <w:jc w:val="both"/>
        <w:rPr>
          <w:sz w:val="28"/>
          <w:szCs w:val="28"/>
        </w:rPr>
      </w:pPr>
      <w:r w:rsidRPr="00151202">
        <w:rPr>
          <w:sz w:val="28"/>
          <w:szCs w:val="28"/>
        </w:rPr>
        <w:t xml:space="preserve"> сельском поселении</w:t>
      </w:r>
      <w:r w:rsidR="0070616C" w:rsidRPr="00F745F2">
        <w:rPr>
          <w:sz w:val="28"/>
          <w:szCs w:val="28"/>
        </w:rPr>
        <w:t xml:space="preserve">, </w:t>
      </w:r>
      <w:proofErr w:type="gramStart"/>
      <w:r w:rsidR="0070616C" w:rsidRPr="00F745F2">
        <w:rPr>
          <w:sz w:val="28"/>
          <w:szCs w:val="28"/>
        </w:rPr>
        <w:t>утвержденное</w:t>
      </w:r>
      <w:proofErr w:type="gramEnd"/>
      <w:r w:rsidR="0070616C" w:rsidRPr="00F745F2">
        <w:rPr>
          <w:sz w:val="28"/>
          <w:szCs w:val="28"/>
        </w:rPr>
        <w:t xml:space="preserve"> решением Собрания депутатов </w:t>
      </w:r>
      <w:r w:rsidRPr="00151202">
        <w:rPr>
          <w:sz w:val="28"/>
          <w:szCs w:val="28"/>
        </w:rPr>
        <w:t>Буденновского</w:t>
      </w:r>
      <w:r>
        <w:rPr>
          <w:sz w:val="28"/>
          <w:szCs w:val="28"/>
        </w:rPr>
        <w:t xml:space="preserve"> </w:t>
      </w:r>
      <w:r w:rsidRPr="00151202">
        <w:rPr>
          <w:sz w:val="28"/>
          <w:szCs w:val="28"/>
        </w:rPr>
        <w:t xml:space="preserve"> сельского поселения</w:t>
      </w:r>
      <w:r w:rsidRPr="00151202">
        <w:rPr>
          <w:b/>
          <w:sz w:val="28"/>
          <w:szCs w:val="28"/>
        </w:rPr>
        <w:t xml:space="preserve"> </w:t>
      </w:r>
      <w:r>
        <w:rPr>
          <w:b/>
          <w:sz w:val="28"/>
          <w:szCs w:val="28"/>
        </w:rPr>
        <w:t xml:space="preserve"> </w:t>
      </w:r>
      <w:r w:rsidR="0070616C" w:rsidRPr="00F745F2">
        <w:rPr>
          <w:sz w:val="28"/>
          <w:szCs w:val="28"/>
        </w:rPr>
        <w:t>от 2</w:t>
      </w:r>
      <w:r w:rsidR="0070616C">
        <w:rPr>
          <w:sz w:val="28"/>
          <w:szCs w:val="28"/>
        </w:rPr>
        <w:t>2</w:t>
      </w:r>
      <w:r w:rsidR="0070616C" w:rsidRPr="00F745F2">
        <w:rPr>
          <w:sz w:val="28"/>
          <w:szCs w:val="28"/>
        </w:rPr>
        <w:t xml:space="preserve">.04.2011 № </w:t>
      </w:r>
      <w:r w:rsidR="0070616C">
        <w:rPr>
          <w:sz w:val="28"/>
          <w:szCs w:val="28"/>
        </w:rPr>
        <w:t>92</w:t>
      </w:r>
      <w:r w:rsidR="0070616C" w:rsidRPr="00F745F2">
        <w:rPr>
          <w:sz w:val="28"/>
          <w:szCs w:val="28"/>
        </w:rPr>
        <w:t>, следующие изменения:</w:t>
      </w:r>
    </w:p>
    <w:p w:rsidR="00151202" w:rsidRPr="00F745F2" w:rsidRDefault="00151202" w:rsidP="0070616C">
      <w:pPr>
        <w:widowControl w:val="0"/>
        <w:autoSpaceDE w:val="0"/>
        <w:autoSpaceDN w:val="0"/>
        <w:adjustRightInd w:val="0"/>
        <w:ind w:firstLine="540"/>
        <w:jc w:val="both"/>
        <w:rPr>
          <w:sz w:val="28"/>
          <w:szCs w:val="28"/>
        </w:rPr>
      </w:pP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1) наименование главы 3 изложить в следующей редакции:</w:t>
      </w:r>
    </w:p>
    <w:p w:rsidR="0070616C" w:rsidRDefault="0070616C" w:rsidP="0070616C">
      <w:pPr>
        <w:widowControl w:val="0"/>
        <w:autoSpaceDE w:val="0"/>
        <w:autoSpaceDN w:val="0"/>
        <w:adjustRightInd w:val="0"/>
        <w:ind w:firstLine="540"/>
        <w:jc w:val="both"/>
        <w:rPr>
          <w:sz w:val="28"/>
          <w:szCs w:val="28"/>
        </w:rPr>
      </w:pPr>
      <w:r w:rsidRPr="00F745F2">
        <w:rPr>
          <w:sz w:val="28"/>
          <w:szCs w:val="28"/>
        </w:rPr>
        <w:t>«Глава 3. Поощрение муниципального служащего. Дисциплинарная ответственность муниципального служащего»;</w:t>
      </w:r>
    </w:p>
    <w:p w:rsidR="0070616C" w:rsidRPr="00F745F2" w:rsidRDefault="0070616C" w:rsidP="0070616C">
      <w:pPr>
        <w:widowControl w:val="0"/>
        <w:autoSpaceDE w:val="0"/>
        <w:autoSpaceDN w:val="0"/>
        <w:adjustRightInd w:val="0"/>
        <w:ind w:firstLine="540"/>
        <w:jc w:val="both"/>
        <w:rPr>
          <w:sz w:val="28"/>
          <w:szCs w:val="28"/>
        </w:rPr>
      </w:pP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2) главу 3 дополнить статьей 5.1 следующего содержания:</w:t>
      </w: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«Статья 5.1. Дисциплинарная ответственность муниципального служащего»</w:t>
      </w:r>
    </w:p>
    <w:p w:rsidR="0070616C" w:rsidRDefault="0070616C" w:rsidP="0070616C">
      <w:pPr>
        <w:autoSpaceDE w:val="0"/>
        <w:autoSpaceDN w:val="0"/>
        <w:adjustRightInd w:val="0"/>
        <w:ind w:firstLine="540"/>
        <w:jc w:val="both"/>
        <w:rPr>
          <w:sz w:val="28"/>
          <w:szCs w:val="28"/>
        </w:rPr>
      </w:pPr>
      <w:r w:rsidRPr="00F745F2">
        <w:rPr>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9" w:history="1">
        <w:r w:rsidRPr="00F745F2">
          <w:rPr>
            <w:sz w:val="28"/>
            <w:szCs w:val="28"/>
          </w:rPr>
          <w:t>статьей 27</w:t>
        </w:r>
      </w:hyperlink>
      <w:r w:rsidRPr="00F745F2">
        <w:rPr>
          <w:sz w:val="28"/>
          <w:szCs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70616C" w:rsidRPr="00F745F2" w:rsidRDefault="0070616C" w:rsidP="0070616C">
      <w:pPr>
        <w:autoSpaceDE w:val="0"/>
        <w:autoSpaceDN w:val="0"/>
        <w:adjustRightInd w:val="0"/>
        <w:ind w:firstLine="540"/>
        <w:jc w:val="both"/>
        <w:rPr>
          <w:sz w:val="28"/>
          <w:szCs w:val="28"/>
        </w:rPr>
      </w:pPr>
    </w:p>
    <w:p w:rsidR="0070616C" w:rsidRDefault="0070616C" w:rsidP="0070616C">
      <w:pPr>
        <w:autoSpaceDE w:val="0"/>
        <w:autoSpaceDN w:val="0"/>
        <w:adjustRightInd w:val="0"/>
        <w:ind w:firstLine="540"/>
        <w:jc w:val="both"/>
        <w:rPr>
          <w:sz w:val="28"/>
          <w:szCs w:val="28"/>
        </w:rPr>
      </w:pPr>
      <w:r w:rsidRPr="00F745F2">
        <w:rPr>
          <w:sz w:val="28"/>
          <w:szCs w:val="28"/>
        </w:rPr>
        <w:t xml:space="preserve">2. </w:t>
      </w:r>
      <w:proofErr w:type="gramStart"/>
      <w:r w:rsidRPr="00F745F2">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0" w:history="1">
        <w:r w:rsidRPr="00F745F2">
          <w:rPr>
            <w:sz w:val="28"/>
            <w:szCs w:val="28"/>
          </w:rPr>
          <w:t>законом</w:t>
        </w:r>
      </w:hyperlink>
      <w:r w:rsidRPr="00F745F2">
        <w:rPr>
          <w:sz w:val="28"/>
          <w:szCs w:val="28"/>
        </w:rPr>
        <w:t xml:space="preserve"> "О муниципальной службе в Российской Федерации", Федеральным </w:t>
      </w:r>
      <w:hyperlink r:id="rId11" w:history="1">
        <w:r w:rsidRPr="00F745F2">
          <w:rPr>
            <w:sz w:val="28"/>
            <w:szCs w:val="28"/>
          </w:rPr>
          <w:t>законом</w:t>
        </w:r>
      </w:hyperlink>
      <w:r w:rsidRPr="00F745F2">
        <w:rPr>
          <w:sz w:val="28"/>
          <w:szCs w:val="28"/>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12" w:history="1">
        <w:r w:rsidRPr="00F745F2">
          <w:rPr>
            <w:sz w:val="28"/>
            <w:szCs w:val="28"/>
          </w:rPr>
          <w:t>статьей 27.1</w:t>
        </w:r>
      </w:hyperlink>
      <w:r w:rsidRPr="00F745F2">
        <w:rPr>
          <w:sz w:val="28"/>
          <w:szCs w:val="28"/>
        </w:rPr>
        <w:t xml:space="preserve"> Федерального закона "О муниципальной службе в</w:t>
      </w:r>
      <w:proofErr w:type="gramEnd"/>
      <w:r w:rsidRPr="00F745F2">
        <w:rPr>
          <w:sz w:val="28"/>
          <w:szCs w:val="28"/>
        </w:rPr>
        <w:t xml:space="preserve"> Российской Федерации" (далее - взыскания за совершение коррупционных правонарушений).</w:t>
      </w:r>
    </w:p>
    <w:p w:rsidR="0070616C" w:rsidRPr="00F745F2" w:rsidRDefault="0070616C" w:rsidP="0070616C">
      <w:pPr>
        <w:autoSpaceDE w:val="0"/>
        <w:autoSpaceDN w:val="0"/>
        <w:adjustRightInd w:val="0"/>
        <w:ind w:firstLine="540"/>
        <w:jc w:val="both"/>
        <w:rPr>
          <w:sz w:val="28"/>
          <w:szCs w:val="28"/>
        </w:rPr>
      </w:pPr>
    </w:p>
    <w:p w:rsidR="0070616C" w:rsidRDefault="0070616C" w:rsidP="0070616C">
      <w:pPr>
        <w:autoSpaceDE w:val="0"/>
        <w:autoSpaceDN w:val="0"/>
        <w:adjustRightInd w:val="0"/>
        <w:ind w:firstLine="540"/>
        <w:jc w:val="both"/>
        <w:rPr>
          <w:sz w:val="28"/>
          <w:szCs w:val="28"/>
        </w:rPr>
      </w:pPr>
      <w:r w:rsidRPr="00F745F2">
        <w:rPr>
          <w:sz w:val="28"/>
          <w:szCs w:val="28"/>
        </w:rPr>
        <w:t xml:space="preserve">3. Взыскания за совершение коррупционных правонарушений применяются в порядке и сроки, установленные Федеральным </w:t>
      </w:r>
      <w:hyperlink r:id="rId13" w:history="1">
        <w:r w:rsidRPr="00F745F2">
          <w:rPr>
            <w:sz w:val="28"/>
            <w:szCs w:val="28"/>
          </w:rPr>
          <w:t>законом</w:t>
        </w:r>
      </w:hyperlink>
      <w:r w:rsidRPr="00F745F2">
        <w:rPr>
          <w:sz w:val="28"/>
          <w:szCs w:val="28"/>
        </w:rP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70616C" w:rsidRPr="00F745F2" w:rsidRDefault="0070616C" w:rsidP="0070616C">
      <w:pPr>
        <w:autoSpaceDE w:val="0"/>
        <w:autoSpaceDN w:val="0"/>
        <w:adjustRightInd w:val="0"/>
        <w:ind w:firstLine="540"/>
        <w:jc w:val="both"/>
        <w:rPr>
          <w:sz w:val="28"/>
          <w:szCs w:val="28"/>
        </w:rPr>
      </w:pPr>
    </w:p>
    <w:p w:rsidR="0070616C" w:rsidRPr="00F745F2" w:rsidRDefault="0070616C" w:rsidP="0070616C">
      <w:pPr>
        <w:autoSpaceDE w:val="0"/>
        <w:autoSpaceDN w:val="0"/>
        <w:adjustRightInd w:val="0"/>
        <w:ind w:firstLine="540"/>
        <w:jc w:val="both"/>
        <w:rPr>
          <w:sz w:val="28"/>
          <w:szCs w:val="28"/>
        </w:rPr>
      </w:pPr>
      <w:r w:rsidRPr="00F745F2">
        <w:rPr>
          <w:sz w:val="28"/>
          <w:szCs w:val="28"/>
        </w:rPr>
        <w:t>4. Взыскания за совершение коррупционных правонарушений применяются представителем нанимателя (работодателем) на основании:</w:t>
      </w:r>
    </w:p>
    <w:p w:rsidR="0070616C" w:rsidRPr="00F745F2" w:rsidRDefault="0070616C" w:rsidP="0070616C">
      <w:pPr>
        <w:autoSpaceDE w:val="0"/>
        <w:autoSpaceDN w:val="0"/>
        <w:adjustRightInd w:val="0"/>
        <w:ind w:firstLine="540"/>
        <w:jc w:val="both"/>
        <w:rPr>
          <w:sz w:val="28"/>
          <w:szCs w:val="28"/>
        </w:rPr>
      </w:pPr>
      <w:r w:rsidRPr="00F745F2">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0616C" w:rsidRPr="00F745F2" w:rsidRDefault="0070616C" w:rsidP="0070616C">
      <w:pPr>
        <w:autoSpaceDE w:val="0"/>
        <w:autoSpaceDN w:val="0"/>
        <w:adjustRightInd w:val="0"/>
        <w:ind w:firstLine="540"/>
        <w:jc w:val="both"/>
        <w:rPr>
          <w:sz w:val="28"/>
          <w:szCs w:val="28"/>
        </w:rPr>
      </w:pPr>
      <w:r w:rsidRPr="00F745F2">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0616C" w:rsidRPr="00F745F2" w:rsidRDefault="0070616C" w:rsidP="0070616C">
      <w:pPr>
        <w:autoSpaceDE w:val="0"/>
        <w:autoSpaceDN w:val="0"/>
        <w:adjustRightInd w:val="0"/>
        <w:ind w:firstLine="540"/>
        <w:jc w:val="both"/>
        <w:rPr>
          <w:sz w:val="28"/>
          <w:szCs w:val="28"/>
        </w:rPr>
      </w:pPr>
      <w:r w:rsidRPr="00F745F2">
        <w:rPr>
          <w:sz w:val="28"/>
          <w:szCs w:val="28"/>
        </w:rPr>
        <w:t>3) объяснений муниципального служащего;</w:t>
      </w:r>
    </w:p>
    <w:p w:rsidR="0070616C" w:rsidRDefault="0070616C" w:rsidP="0070616C">
      <w:pPr>
        <w:autoSpaceDE w:val="0"/>
        <w:autoSpaceDN w:val="0"/>
        <w:adjustRightInd w:val="0"/>
        <w:ind w:firstLine="540"/>
        <w:jc w:val="both"/>
        <w:rPr>
          <w:sz w:val="28"/>
          <w:szCs w:val="28"/>
        </w:rPr>
      </w:pPr>
      <w:r w:rsidRPr="00F745F2">
        <w:rPr>
          <w:sz w:val="28"/>
          <w:szCs w:val="28"/>
        </w:rPr>
        <w:t>4) иных материалов.</w:t>
      </w:r>
    </w:p>
    <w:p w:rsidR="0070616C" w:rsidRPr="00F745F2" w:rsidRDefault="0070616C" w:rsidP="0070616C">
      <w:pPr>
        <w:autoSpaceDE w:val="0"/>
        <w:autoSpaceDN w:val="0"/>
        <w:adjustRightInd w:val="0"/>
        <w:ind w:firstLine="540"/>
        <w:jc w:val="both"/>
        <w:rPr>
          <w:sz w:val="28"/>
          <w:szCs w:val="28"/>
        </w:rPr>
      </w:pPr>
    </w:p>
    <w:p w:rsidR="0070616C" w:rsidRPr="00F745F2" w:rsidRDefault="0070616C" w:rsidP="0070616C">
      <w:pPr>
        <w:autoSpaceDE w:val="0"/>
        <w:autoSpaceDN w:val="0"/>
        <w:adjustRightInd w:val="0"/>
        <w:ind w:firstLine="540"/>
        <w:jc w:val="both"/>
        <w:rPr>
          <w:sz w:val="28"/>
          <w:szCs w:val="28"/>
        </w:rPr>
      </w:pPr>
      <w:r w:rsidRPr="00F745F2">
        <w:rPr>
          <w:sz w:val="28"/>
          <w:szCs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70616C" w:rsidRDefault="0070616C" w:rsidP="0070616C">
      <w:pPr>
        <w:autoSpaceDE w:val="0"/>
        <w:autoSpaceDN w:val="0"/>
        <w:adjustRightInd w:val="0"/>
        <w:ind w:firstLine="540"/>
        <w:jc w:val="both"/>
        <w:rPr>
          <w:sz w:val="28"/>
          <w:szCs w:val="28"/>
        </w:rPr>
      </w:pPr>
      <w:proofErr w:type="gramStart"/>
      <w:r w:rsidRPr="00F745F2">
        <w:rPr>
          <w:sz w:val="28"/>
          <w:szCs w:val="28"/>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F745F2">
        <w:rPr>
          <w:sz w:val="28"/>
          <w:szCs w:val="28"/>
        </w:rPr>
        <w:t xml:space="preserve"> основания применения взыскания указывается </w:t>
      </w:r>
      <w:hyperlink r:id="rId14" w:history="1">
        <w:r w:rsidRPr="00F745F2">
          <w:rPr>
            <w:sz w:val="28"/>
            <w:szCs w:val="28"/>
          </w:rPr>
          <w:t>часть 1</w:t>
        </w:r>
      </w:hyperlink>
      <w:r w:rsidRPr="00F745F2">
        <w:rPr>
          <w:sz w:val="28"/>
          <w:szCs w:val="28"/>
        </w:rPr>
        <w:t xml:space="preserve"> или </w:t>
      </w:r>
      <w:hyperlink r:id="rId15" w:history="1">
        <w:r w:rsidRPr="00F745F2">
          <w:rPr>
            <w:sz w:val="28"/>
            <w:szCs w:val="28"/>
          </w:rPr>
          <w:t>2 статьи 27.1</w:t>
        </w:r>
      </w:hyperlink>
      <w:r w:rsidRPr="00F745F2">
        <w:rPr>
          <w:sz w:val="28"/>
          <w:szCs w:val="28"/>
        </w:rPr>
        <w:t xml:space="preserve"> Федерального закона "О муниципальной службе в Российской Федерации".</w:t>
      </w:r>
    </w:p>
    <w:p w:rsidR="0070616C" w:rsidRPr="00F745F2" w:rsidRDefault="0070616C" w:rsidP="0070616C">
      <w:pPr>
        <w:autoSpaceDE w:val="0"/>
        <w:autoSpaceDN w:val="0"/>
        <w:adjustRightInd w:val="0"/>
        <w:ind w:firstLine="540"/>
        <w:jc w:val="both"/>
        <w:rPr>
          <w:sz w:val="28"/>
          <w:szCs w:val="28"/>
        </w:rPr>
      </w:pPr>
    </w:p>
    <w:p w:rsidR="0070616C" w:rsidRDefault="0070616C" w:rsidP="0070616C">
      <w:pPr>
        <w:autoSpaceDE w:val="0"/>
        <w:autoSpaceDN w:val="0"/>
        <w:adjustRightInd w:val="0"/>
        <w:ind w:firstLine="540"/>
        <w:jc w:val="both"/>
        <w:rPr>
          <w:sz w:val="28"/>
          <w:szCs w:val="28"/>
        </w:rPr>
      </w:pPr>
      <w:r w:rsidRPr="00F745F2">
        <w:rPr>
          <w:sz w:val="28"/>
          <w:szCs w:val="28"/>
        </w:rPr>
        <w:t xml:space="preserve">6. </w:t>
      </w:r>
      <w:proofErr w:type="gramStart"/>
      <w:r w:rsidRPr="00F745F2">
        <w:rPr>
          <w:sz w:val="28"/>
          <w:szCs w:val="28"/>
        </w:rPr>
        <w:t xml:space="preserve">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w:t>
      </w:r>
      <w:r w:rsidRPr="00F745F2">
        <w:rPr>
          <w:sz w:val="28"/>
          <w:szCs w:val="28"/>
        </w:rPr>
        <w:lastRenderedPageBreak/>
        <w:t>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sidRPr="00F745F2">
        <w:rPr>
          <w:sz w:val="28"/>
          <w:szCs w:val="28"/>
        </w:rPr>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70616C" w:rsidRPr="00F745F2" w:rsidRDefault="0070616C" w:rsidP="0070616C">
      <w:pPr>
        <w:autoSpaceDE w:val="0"/>
        <w:autoSpaceDN w:val="0"/>
        <w:adjustRightInd w:val="0"/>
        <w:ind w:firstLine="540"/>
        <w:jc w:val="both"/>
        <w:rPr>
          <w:sz w:val="28"/>
          <w:szCs w:val="28"/>
        </w:rPr>
      </w:pPr>
    </w:p>
    <w:p w:rsidR="0070616C" w:rsidRDefault="0070616C" w:rsidP="0070616C">
      <w:pPr>
        <w:autoSpaceDE w:val="0"/>
        <w:autoSpaceDN w:val="0"/>
        <w:adjustRightInd w:val="0"/>
        <w:ind w:firstLine="540"/>
        <w:jc w:val="both"/>
        <w:rPr>
          <w:sz w:val="28"/>
          <w:szCs w:val="28"/>
        </w:rPr>
      </w:pPr>
      <w:r w:rsidRPr="00F745F2">
        <w:rPr>
          <w:sz w:val="28"/>
          <w:szCs w:val="28"/>
        </w:rPr>
        <w:t xml:space="preserve">7. </w:t>
      </w:r>
      <w:proofErr w:type="gramStart"/>
      <w:r w:rsidRPr="00F745F2">
        <w:rPr>
          <w:sz w:val="28"/>
          <w:szCs w:val="28"/>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51202" w:rsidRPr="00F745F2" w:rsidRDefault="00151202" w:rsidP="0070616C">
      <w:pPr>
        <w:autoSpaceDE w:val="0"/>
        <w:autoSpaceDN w:val="0"/>
        <w:adjustRightInd w:val="0"/>
        <w:ind w:firstLine="540"/>
        <w:jc w:val="both"/>
        <w:rPr>
          <w:sz w:val="28"/>
          <w:szCs w:val="28"/>
        </w:rPr>
      </w:pP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 xml:space="preserve">3) в </w:t>
      </w:r>
      <w:hyperlink r:id="rId16" w:history="1">
        <w:r w:rsidRPr="00F745F2">
          <w:rPr>
            <w:sz w:val="28"/>
            <w:szCs w:val="28"/>
          </w:rPr>
          <w:t xml:space="preserve">статье </w:t>
        </w:r>
      </w:hyperlink>
      <w:r w:rsidRPr="00F745F2">
        <w:rPr>
          <w:sz w:val="28"/>
          <w:szCs w:val="28"/>
        </w:rPr>
        <w:t>16:</w:t>
      </w:r>
    </w:p>
    <w:p w:rsidR="0070616C" w:rsidRPr="00F745F2" w:rsidRDefault="0070616C" w:rsidP="0070616C">
      <w:pPr>
        <w:widowControl w:val="0"/>
        <w:autoSpaceDE w:val="0"/>
        <w:autoSpaceDN w:val="0"/>
        <w:adjustRightInd w:val="0"/>
        <w:jc w:val="both"/>
        <w:rPr>
          <w:sz w:val="28"/>
          <w:szCs w:val="28"/>
        </w:rPr>
      </w:pPr>
      <w:r w:rsidRPr="00F745F2">
        <w:rPr>
          <w:sz w:val="28"/>
          <w:szCs w:val="28"/>
        </w:rPr>
        <w:t xml:space="preserve">        дополнить частью 7.1 следующего содержания:</w:t>
      </w: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 xml:space="preserve">«7.1. </w:t>
      </w:r>
      <w:proofErr w:type="gramStart"/>
      <w:r w:rsidRPr="00F745F2">
        <w:rPr>
          <w:sz w:val="28"/>
          <w:szCs w:val="28"/>
        </w:rPr>
        <w:t xml:space="preserve">Лицу, достигшему пенсионного возраста и уволенному с муниципальной службы по основаниям, установленным </w:t>
      </w:r>
      <w:hyperlink w:anchor="Par671" w:history="1">
        <w:r w:rsidRPr="00F745F2">
          <w:rPr>
            <w:sz w:val="28"/>
            <w:szCs w:val="28"/>
          </w:rPr>
          <w:t xml:space="preserve">частью </w:t>
        </w:r>
      </w:hyperlink>
      <w:r w:rsidRPr="00F745F2">
        <w:rPr>
          <w:sz w:val="28"/>
          <w:szCs w:val="28"/>
        </w:rPr>
        <w:t>6 настоящей статьи, прекратившему трудовую деятельность либо продолжающему трудовую деятельность при условии, что размер его среднего месячного заработка не превышает уровень средней заработной платы по Ростовской области, дополнительно гарантируется выплата ежегодной компенсации на лечение в размере 2,5 должностного оклада, соответствующих замещаемой должности муниципальной службы на момент подачи</w:t>
      </w:r>
      <w:proofErr w:type="gramEnd"/>
      <w:r w:rsidRPr="00F745F2">
        <w:rPr>
          <w:sz w:val="28"/>
          <w:szCs w:val="28"/>
        </w:rPr>
        <w:t xml:space="preserve"> письменного заявления. Выплата  указанной компенсации  производится по распоряжению представителя нанимателя (работодателя), </w:t>
      </w:r>
      <w:proofErr w:type="gramStart"/>
      <w:r w:rsidRPr="00F745F2">
        <w:rPr>
          <w:sz w:val="28"/>
          <w:szCs w:val="28"/>
        </w:rPr>
        <w:t>основанием</w:t>
      </w:r>
      <w:proofErr w:type="gramEnd"/>
      <w:r w:rsidRPr="00F745F2">
        <w:rPr>
          <w:sz w:val="28"/>
          <w:szCs w:val="28"/>
        </w:rPr>
        <w:t xml:space="preserve"> для издания которого являются ежегодно представляемые  документы: заявление, трудовая книжка или ее заверенная копия в установленном законом порядке, справка о среднем месячном заработке. Данная гарантия распространяется также на лиц, уволившихся с муниципальной  службы в связи с назначением пенсии по инвалидности  по основаниям, указанным в пунктах 4-6 части 6 настоящей статьи.</w:t>
      </w: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 xml:space="preserve">Финансирование расходов на выплату ежегодной компенсации на лечение предусматривается в местном бюджете на очередной финансовый период и осуществляется в порядке и по правилам для установления государственной пенсии лицам, замещавшим </w:t>
      </w:r>
      <w:r w:rsidRPr="00F745F2">
        <w:rPr>
          <w:sz w:val="28"/>
          <w:szCs w:val="28"/>
        </w:rPr>
        <w:lastRenderedPageBreak/>
        <w:t>муниципальные должности, должности муниципальной службы.</w:t>
      </w:r>
    </w:p>
    <w:p w:rsidR="00151202" w:rsidRPr="00151202" w:rsidRDefault="0070616C" w:rsidP="00151202">
      <w:pPr>
        <w:jc w:val="both"/>
        <w:rPr>
          <w:sz w:val="28"/>
          <w:szCs w:val="28"/>
        </w:rPr>
      </w:pPr>
      <w:proofErr w:type="gramStart"/>
      <w:r w:rsidRPr="00F745F2">
        <w:rPr>
          <w:sz w:val="28"/>
          <w:szCs w:val="28"/>
        </w:rPr>
        <w:t xml:space="preserve">Размер ежегодной компенсации на лечение определяется исходя из установленного на день увольнения с муниципальной службы должностного оклада по должности муниципальной службы, которую лицо, подавшее заявление, замещало на день увольнения с муниципальной службы, с учетом изменения размеров должностных окладов муниципальных служащих в порядке, установленном </w:t>
      </w:r>
      <w:hyperlink w:anchor="Par527" w:history="1">
        <w:r w:rsidRPr="00F745F2">
          <w:rPr>
            <w:sz w:val="28"/>
            <w:szCs w:val="28"/>
          </w:rPr>
          <w:t xml:space="preserve">частью 6 статьи </w:t>
        </w:r>
      </w:hyperlink>
      <w:r w:rsidRPr="00F745F2">
        <w:rPr>
          <w:sz w:val="28"/>
          <w:szCs w:val="28"/>
        </w:rPr>
        <w:t xml:space="preserve"> 14  Положения о муниципальной службе </w:t>
      </w:r>
      <w:r w:rsidRPr="00151202">
        <w:rPr>
          <w:sz w:val="28"/>
          <w:szCs w:val="28"/>
        </w:rPr>
        <w:t xml:space="preserve">в </w:t>
      </w:r>
      <w:r w:rsidR="00151202" w:rsidRPr="00151202">
        <w:rPr>
          <w:sz w:val="28"/>
          <w:szCs w:val="28"/>
        </w:rPr>
        <w:t>Буденновском</w:t>
      </w:r>
      <w:proofErr w:type="gramEnd"/>
    </w:p>
    <w:p w:rsidR="0070616C" w:rsidRPr="00151202" w:rsidRDefault="00151202" w:rsidP="00151202">
      <w:pPr>
        <w:jc w:val="both"/>
        <w:rPr>
          <w:sz w:val="28"/>
          <w:szCs w:val="28"/>
        </w:rPr>
      </w:pPr>
      <w:r w:rsidRPr="00151202">
        <w:rPr>
          <w:sz w:val="28"/>
          <w:szCs w:val="28"/>
        </w:rPr>
        <w:t xml:space="preserve"> сельском поселении</w:t>
      </w:r>
      <w:proofErr w:type="gramStart"/>
      <w:r w:rsidRPr="00151202">
        <w:rPr>
          <w:sz w:val="28"/>
          <w:szCs w:val="28"/>
        </w:rPr>
        <w:t xml:space="preserve"> </w:t>
      </w:r>
      <w:r w:rsidR="0070616C" w:rsidRPr="00151202">
        <w:rPr>
          <w:sz w:val="28"/>
          <w:szCs w:val="28"/>
        </w:rPr>
        <w:t>,</w:t>
      </w:r>
      <w:proofErr w:type="gramEnd"/>
      <w:r w:rsidR="0070616C" w:rsidRPr="00151202">
        <w:rPr>
          <w:sz w:val="28"/>
          <w:szCs w:val="28"/>
        </w:rPr>
        <w:t xml:space="preserve"> утвержденного решением Собрания депутатов </w:t>
      </w:r>
      <w:r w:rsidRPr="00151202">
        <w:rPr>
          <w:sz w:val="28"/>
          <w:szCs w:val="28"/>
        </w:rPr>
        <w:t xml:space="preserve">Буденновского сельского поселения  </w:t>
      </w:r>
      <w:r w:rsidR="0070616C" w:rsidRPr="00151202">
        <w:rPr>
          <w:sz w:val="28"/>
          <w:szCs w:val="28"/>
        </w:rPr>
        <w:t>от 22.04.2011 № 92.</w:t>
      </w:r>
    </w:p>
    <w:p w:rsidR="0070616C" w:rsidRPr="00F745F2" w:rsidRDefault="0070616C" w:rsidP="0070616C">
      <w:pPr>
        <w:widowControl w:val="0"/>
        <w:autoSpaceDE w:val="0"/>
        <w:autoSpaceDN w:val="0"/>
        <w:adjustRightInd w:val="0"/>
        <w:ind w:firstLine="540"/>
        <w:jc w:val="both"/>
        <w:rPr>
          <w:sz w:val="28"/>
          <w:szCs w:val="28"/>
        </w:rPr>
      </w:pPr>
      <w:proofErr w:type="gramStart"/>
      <w:r w:rsidRPr="00F745F2">
        <w:rPr>
          <w:sz w:val="28"/>
          <w:szCs w:val="28"/>
        </w:rPr>
        <w:t>Если на день увольнения с муниципальной службы для должностного оклада по соответствующей должности муниципальной службы были предусмотрены минимальный и максимальный размеры должностного оклада, а после изменения размера должностного оклада - единый размер, то при определении размера ежегодной компенсации на лечение учитывается величина вновь установленного должностного оклада по соответствующей должности муниципальной службы.</w:t>
      </w:r>
      <w:proofErr w:type="gramEnd"/>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Если на день подачи заявления в штатном расписании органа местного самоуправления соответствующая должность муниципальной службы отсутствует, то размер ежегодной компенсации на лечение определяется исходя из должностного оклада по должности, аналогичной той, которую указанное лицо замещало на день увольнения с муниципальной службы.</w:t>
      </w: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Ежегодная компенсация на лечение не устанавливается лицам, достигшим пенсионного возраста и замещавшим муниципальные должности и (или) должности муниципальной службы, которым в соответствии с федеральным и областным законодательством, как отнесенным к категории государственных гражданских служащих, ранее назначена аналогичная компенсация.</w:t>
      </w:r>
    </w:p>
    <w:p w:rsidR="0070616C" w:rsidRPr="00F745F2" w:rsidRDefault="0070616C" w:rsidP="0070616C">
      <w:pPr>
        <w:widowControl w:val="0"/>
        <w:autoSpaceDE w:val="0"/>
        <w:autoSpaceDN w:val="0"/>
        <w:adjustRightInd w:val="0"/>
        <w:ind w:firstLine="540"/>
        <w:jc w:val="both"/>
        <w:rPr>
          <w:sz w:val="28"/>
          <w:szCs w:val="28"/>
        </w:rPr>
      </w:pPr>
      <w:r w:rsidRPr="00F745F2">
        <w:rPr>
          <w:sz w:val="28"/>
          <w:szCs w:val="28"/>
        </w:rPr>
        <w:t>Лицам, уволенным до 1 июля 2011 года, данная гарантия предоставляется независимо от оснований увольнения с муниципальной службы, за исключением случаев увольнения, связанных с совершением ими виновных действий.</w:t>
      </w:r>
    </w:p>
    <w:p w:rsidR="0070616C" w:rsidRDefault="0070616C" w:rsidP="0070616C">
      <w:pPr>
        <w:widowControl w:val="0"/>
        <w:autoSpaceDE w:val="0"/>
        <w:autoSpaceDN w:val="0"/>
        <w:adjustRightInd w:val="0"/>
        <w:ind w:firstLine="540"/>
        <w:jc w:val="both"/>
        <w:rPr>
          <w:sz w:val="28"/>
          <w:szCs w:val="28"/>
        </w:rPr>
      </w:pPr>
      <w:r w:rsidRPr="00F745F2">
        <w:rPr>
          <w:sz w:val="28"/>
          <w:szCs w:val="28"/>
        </w:rPr>
        <w:t>Выплата ежегодной компенсации на лечение в году, в котором лицо уволилось с муниципальной службы, производится в декабре пропорционально полным месяцам, прошедшим со дня увольнения с муниципальной службы</w:t>
      </w:r>
      <w:proofErr w:type="gramStart"/>
      <w:r w:rsidRPr="00F745F2">
        <w:rPr>
          <w:sz w:val="28"/>
          <w:szCs w:val="28"/>
        </w:rPr>
        <w:t>.».</w:t>
      </w:r>
      <w:proofErr w:type="gramEnd"/>
    </w:p>
    <w:p w:rsidR="00151202" w:rsidRDefault="00151202" w:rsidP="0070616C">
      <w:pPr>
        <w:widowControl w:val="0"/>
        <w:autoSpaceDE w:val="0"/>
        <w:autoSpaceDN w:val="0"/>
        <w:adjustRightInd w:val="0"/>
        <w:ind w:firstLine="540"/>
        <w:jc w:val="both"/>
        <w:rPr>
          <w:sz w:val="28"/>
          <w:szCs w:val="28"/>
        </w:rPr>
      </w:pPr>
    </w:p>
    <w:p w:rsidR="0070616C" w:rsidRDefault="0070616C" w:rsidP="0070616C">
      <w:pPr>
        <w:widowControl w:val="0"/>
        <w:autoSpaceDE w:val="0"/>
        <w:autoSpaceDN w:val="0"/>
        <w:adjustRightInd w:val="0"/>
        <w:ind w:firstLine="540"/>
        <w:jc w:val="both"/>
        <w:rPr>
          <w:sz w:val="28"/>
          <w:szCs w:val="28"/>
        </w:rPr>
      </w:pPr>
      <w:r w:rsidRPr="00F745F2">
        <w:rPr>
          <w:sz w:val="28"/>
          <w:szCs w:val="28"/>
        </w:rPr>
        <w:t xml:space="preserve">2. Настоящее решение </w:t>
      </w:r>
      <w:r>
        <w:rPr>
          <w:sz w:val="28"/>
          <w:szCs w:val="28"/>
        </w:rPr>
        <w:t xml:space="preserve">обнародовать на информационных стендах поселения </w:t>
      </w:r>
      <w:r w:rsidRPr="00F745F2">
        <w:rPr>
          <w:sz w:val="28"/>
          <w:szCs w:val="28"/>
        </w:rPr>
        <w:t xml:space="preserve"> и разместить в сети  Интер</w:t>
      </w:r>
      <w:r>
        <w:rPr>
          <w:sz w:val="28"/>
          <w:szCs w:val="28"/>
        </w:rPr>
        <w:t>н</w:t>
      </w:r>
      <w:r w:rsidRPr="00F745F2">
        <w:rPr>
          <w:sz w:val="28"/>
          <w:szCs w:val="28"/>
        </w:rPr>
        <w:t xml:space="preserve">ет  на официальном сайте Администрации </w:t>
      </w:r>
      <w:r>
        <w:rPr>
          <w:sz w:val="28"/>
          <w:szCs w:val="28"/>
        </w:rPr>
        <w:t>Буденновского сельского поселения</w:t>
      </w:r>
      <w:r w:rsidRPr="00F745F2">
        <w:rPr>
          <w:sz w:val="28"/>
          <w:szCs w:val="28"/>
        </w:rPr>
        <w:t xml:space="preserve">. </w:t>
      </w:r>
    </w:p>
    <w:p w:rsidR="00151202" w:rsidRDefault="00151202" w:rsidP="0070616C">
      <w:pPr>
        <w:widowControl w:val="0"/>
        <w:autoSpaceDE w:val="0"/>
        <w:autoSpaceDN w:val="0"/>
        <w:adjustRightInd w:val="0"/>
        <w:ind w:firstLine="540"/>
        <w:jc w:val="both"/>
        <w:rPr>
          <w:sz w:val="28"/>
          <w:szCs w:val="28"/>
        </w:rPr>
      </w:pPr>
    </w:p>
    <w:p w:rsidR="00151202" w:rsidRDefault="00151202" w:rsidP="0070616C">
      <w:pPr>
        <w:widowControl w:val="0"/>
        <w:autoSpaceDE w:val="0"/>
        <w:autoSpaceDN w:val="0"/>
        <w:adjustRightInd w:val="0"/>
        <w:ind w:firstLine="540"/>
        <w:jc w:val="both"/>
        <w:rPr>
          <w:sz w:val="28"/>
          <w:szCs w:val="28"/>
        </w:rPr>
      </w:pPr>
    </w:p>
    <w:p w:rsidR="00151202" w:rsidRDefault="00151202" w:rsidP="0070616C">
      <w:pPr>
        <w:widowControl w:val="0"/>
        <w:autoSpaceDE w:val="0"/>
        <w:autoSpaceDN w:val="0"/>
        <w:adjustRightInd w:val="0"/>
        <w:ind w:firstLine="540"/>
        <w:jc w:val="both"/>
        <w:rPr>
          <w:sz w:val="28"/>
          <w:szCs w:val="28"/>
        </w:rPr>
      </w:pPr>
    </w:p>
    <w:p w:rsidR="0070616C" w:rsidRDefault="0070616C" w:rsidP="0070616C">
      <w:pPr>
        <w:widowControl w:val="0"/>
        <w:autoSpaceDE w:val="0"/>
        <w:autoSpaceDN w:val="0"/>
        <w:adjustRightInd w:val="0"/>
        <w:ind w:firstLine="540"/>
        <w:jc w:val="both"/>
        <w:rPr>
          <w:b/>
          <w:sz w:val="28"/>
          <w:szCs w:val="28"/>
        </w:rPr>
      </w:pPr>
      <w:r w:rsidRPr="00F745F2">
        <w:rPr>
          <w:sz w:val="28"/>
          <w:szCs w:val="28"/>
        </w:rPr>
        <w:lastRenderedPageBreak/>
        <w:t>3. Решение вступает в силу со дня его официального опубликования и распространяется на правоотношения, возникшие с 01.01.2015</w:t>
      </w:r>
      <w:r w:rsidRPr="00F745F2">
        <w:rPr>
          <w:b/>
          <w:sz w:val="28"/>
          <w:szCs w:val="28"/>
        </w:rPr>
        <w:t xml:space="preserve">. </w:t>
      </w:r>
    </w:p>
    <w:p w:rsidR="0070616C" w:rsidRPr="00F745F2" w:rsidRDefault="0070616C" w:rsidP="0070616C">
      <w:pPr>
        <w:widowControl w:val="0"/>
        <w:autoSpaceDE w:val="0"/>
        <w:autoSpaceDN w:val="0"/>
        <w:adjustRightInd w:val="0"/>
        <w:ind w:firstLine="540"/>
        <w:jc w:val="both"/>
        <w:rPr>
          <w:sz w:val="28"/>
          <w:szCs w:val="28"/>
        </w:rPr>
      </w:pPr>
      <w:r>
        <w:rPr>
          <w:sz w:val="28"/>
          <w:szCs w:val="28"/>
        </w:rPr>
        <w:t>4</w:t>
      </w:r>
      <w:r w:rsidRPr="00F745F2">
        <w:rPr>
          <w:sz w:val="28"/>
          <w:szCs w:val="28"/>
        </w:rPr>
        <w:t xml:space="preserve">. </w:t>
      </w:r>
      <w:proofErr w:type="gramStart"/>
      <w:r w:rsidRPr="00F745F2">
        <w:rPr>
          <w:sz w:val="28"/>
          <w:szCs w:val="28"/>
        </w:rPr>
        <w:t>Контроль за</w:t>
      </w:r>
      <w:proofErr w:type="gramEnd"/>
      <w:r w:rsidRPr="00F745F2">
        <w:rPr>
          <w:sz w:val="28"/>
          <w:szCs w:val="28"/>
        </w:rPr>
        <w:t xml:space="preserve"> исполнением настоящего решения возложить на Администрацию </w:t>
      </w:r>
      <w:r>
        <w:rPr>
          <w:sz w:val="28"/>
          <w:szCs w:val="28"/>
        </w:rPr>
        <w:t>Буденновского сельского поселения</w:t>
      </w:r>
      <w:r w:rsidRPr="00F745F2">
        <w:rPr>
          <w:sz w:val="28"/>
          <w:szCs w:val="28"/>
        </w:rPr>
        <w:t xml:space="preserve"> и постоянную комиссию Собрания депутатов Сальского</w:t>
      </w:r>
      <w:r w:rsidRPr="0070616C">
        <w:rPr>
          <w:sz w:val="28"/>
          <w:szCs w:val="28"/>
        </w:rPr>
        <w:t xml:space="preserve"> </w:t>
      </w:r>
      <w:r>
        <w:rPr>
          <w:sz w:val="28"/>
          <w:szCs w:val="28"/>
        </w:rPr>
        <w:t>Буденновского сельского поселения</w:t>
      </w:r>
      <w:r w:rsidRPr="00F745F2">
        <w:rPr>
          <w:sz w:val="28"/>
          <w:szCs w:val="28"/>
        </w:rPr>
        <w:t xml:space="preserve"> района по вопросам местного самоуправления, социальным вопросам, связям с общественными организациями, партиями, движениями, работе со СМИ. </w:t>
      </w:r>
    </w:p>
    <w:p w:rsidR="0070616C" w:rsidRPr="00F745F2" w:rsidRDefault="0070616C" w:rsidP="0070616C">
      <w:pPr>
        <w:jc w:val="both"/>
        <w:rPr>
          <w:b/>
          <w:sz w:val="28"/>
          <w:szCs w:val="28"/>
        </w:rPr>
      </w:pPr>
    </w:p>
    <w:p w:rsidR="0070616C" w:rsidRDefault="0070616C" w:rsidP="0070616C">
      <w:pPr>
        <w:jc w:val="both"/>
        <w:rPr>
          <w:sz w:val="28"/>
          <w:szCs w:val="28"/>
        </w:rPr>
      </w:pPr>
      <w:r>
        <w:rPr>
          <w:sz w:val="28"/>
          <w:szCs w:val="28"/>
        </w:rPr>
        <w:t>Глава Буденновского</w:t>
      </w:r>
    </w:p>
    <w:p w:rsidR="0070616C" w:rsidRDefault="0070616C" w:rsidP="0070616C">
      <w:pPr>
        <w:jc w:val="both"/>
        <w:rPr>
          <w:sz w:val="28"/>
          <w:szCs w:val="28"/>
        </w:rPr>
      </w:pPr>
      <w:r>
        <w:rPr>
          <w:sz w:val="28"/>
          <w:szCs w:val="28"/>
        </w:rPr>
        <w:t>сельского поселения                                         С.В.Махов</w:t>
      </w:r>
    </w:p>
    <w:p w:rsidR="0070616C" w:rsidRPr="006D2ED0" w:rsidRDefault="0070616C" w:rsidP="0070616C">
      <w:pPr>
        <w:pStyle w:val="ConsNormal"/>
        <w:widowControl/>
        <w:ind w:right="0" w:firstLine="0"/>
        <w:jc w:val="both"/>
        <w:rPr>
          <w:rFonts w:ascii="Times New Roman CYR" w:hAnsi="Times New Roman CYR" w:cs="Times New Roman CYR"/>
          <w:sz w:val="28"/>
          <w:szCs w:val="28"/>
        </w:rPr>
      </w:pPr>
    </w:p>
    <w:p w:rsidR="0070616C" w:rsidRPr="00151202" w:rsidRDefault="0070616C" w:rsidP="0070616C">
      <w:pPr>
        <w:pStyle w:val="ConsNormal"/>
        <w:widowControl/>
        <w:ind w:right="0" w:firstLine="0"/>
        <w:jc w:val="both"/>
        <w:rPr>
          <w:rFonts w:ascii="Times New Roman CYR" w:hAnsi="Times New Roman CYR" w:cs="Times New Roman CYR"/>
          <w:sz w:val="28"/>
          <w:szCs w:val="28"/>
        </w:rPr>
      </w:pPr>
      <w:r w:rsidRPr="00151202">
        <w:rPr>
          <w:rFonts w:ascii="Times New Roman CYR" w:hAnsi="Times New Roman CYR" w:cs="Times New Roman CYR"/>
          <w:sz w:val="28"/>
          <w:szCs w:val="28"/>
        </w:rPr>
        <w:t>п. Конезавод имени Буденного</w:t>
      </w:r>
    </w:p>
    <w:p w:rsidR="0070616C" w:rsidRPr="00151202" w:rsidRDefault="0070616C" w:rsidP="0070616C">
      <w:pPr>
        <w:pStyle w:val="ConsNormal"/>
        <w:widowControl/>
        <w:ind w:right="0" w:firstLine="0"/>
        <w:jc w:val="both"/>
        <w:rPr>
          <w:rFonts w:ascii="Times New Roman" w:hAnsi="Times New Roman" w:cs="Times New Roman"/>
          <w:sz w:val="28"/>
          <w:szCs w:val="28"/>
        </w:rPr>
      </w:pPr>
      <w:r w:rsidRPr="00151202">
        <w:rPr>
          <w:rFonts w:ascii="Times New Roman" w:hAnsi="Times New Roman" w:cs="Times New Roman"/>
          <w:sz w:val="28"/>
          <w:szCs w:val="28"/>
        </w:rPr>
        <w:t>2</w:t>
      </w:r>
      <w:r w:rsidR="00A26AC1">
        <w:rPr>
          <w:rFonts w:ascii="Times New Roman" w:hAnsi="Times New Roman" w:cs="Times New Roman"/>
          <w:sz w:val="28"/>
          <w:szCs w:val="28"/>
        </w:rPr>
        <w:t>0</w:t>
      </w:r>
      <w:r w:rsidRPr="00151202">
        <w:rPr>
          <w:rFonts w:ascii="Times New Roman" w:hAnsi="Times New Roman" w:cs="Times New Roman"/>
          <w:sz w:val="28"/>
          <w:szCs w:val="28"/>
        </w:rPr>
        <w:t xml:space="preserve"> </w:t>
      </w:r>
      <w:r w:rsidR="00A26AC1">
        <w:rPr>
          <w:rFonts w:ascii="Times New Roman" w:hAnsi="Times New Roman" w:cs="Times New Roman"/>
          <w:sz w:val="28"/>
          <w:szCs w:val="28"/>
        </w:rPr>
        <w:t>марта</w:t>
      </w:r>
      <w:r w:rsidRPr="00151202">
        <w:rPr>
          <w:rFonts w:ascii="Times New Roman" w:hAnsi="Times New Roman" w:cs="Times New Roman"/>
          <w:sz w:val="28"/>
          <w:szCs w:val="28"/>
        </w:rPr>
        <w:t xml:space="preserve">  2015 года</w:t>
      </w:r>
    </w:p>
    <w:p w:rsidR="0070616C" w:rsidRPr="00151202" w:rsidRDefault="0070616C" w:rsidP="0070616C">
      <w:pPr>
        <w:pStyle w:val="ConsNormal"/>
        <w:widowControl/>
        <w:ind w:right="0" w:firstLine="0"/>
        <w:jc w:val="both"/>
        <w:rPr>
          <w:sz w:val="28"/>
          <w:szCs w:val="28"/>
        </w:rPr>
      </w:pPr>
      <w:r w:rsidRPr="00151202">
        <w:rPr>
          <w:rFonts w:ascii="Times New Roman" w:hAnsi="Times New Roman" w:cs="Times New Roman"/>
          <w:sz w:val="28"/>
          <w:szCs w:val="28"/>
        </w:rPr>
        <w:t>№  9</w:t>
      </w:r>
      <w:r w:rsidR="006B2769">
        <w:rPr>
          <w:rFonts w:ascii="Times New Roman" w:hAnsi="Times New Roman" w:cs="Times New Roman"/>
          <w:sz w:val="28"/>
          <w:szCs w:val="28"/>
        </w:rPr>
        <w:t>7</w:t>
      </w:r>
    </w:p>
    <w:p w:rsidR="001507E7" w:rsidRPr="00151202" w:rsidRDefault="001507E7">
      <w:pPr>
        <w:rPr>
          <w:sz w:val="28"/>
          <w:szCs w:val="28"/>
        </w:rPr>
      </w:pPr>
    </w:p>
    <w:sectPr w:rsidR="001507E7" w:rsidRPr="00151202" w:rsidSect="00F745F2">
      <w:headerReference w:type="even" r:id="rId17"/>
      <w:headerReference w:type="default" r:id="rId18"/>
      <w:footnotePr>
        <w:numRestart w:val="eachPage"/>
      </w:footnotePr>
      <w:pgSz w:w="11906" w:h="16838" w:code="9"/>
      <w:pgMar w:top="1134" w:right="1418" w:bottom="1134" w:left="1985"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BA" w:rsidRDefault="00002BBA" w:rsidP="00E55CA4">
      <w:r>
        <w:separator/>
      </w:r>
    </w:p>
  </w:endnote>
  <w:endnote w:type="continuationSeparator" w:id="0">
    <w:p w:rsidR="00002BBA" w:rsidRDefault="00002BBA" w:rsidP="00E55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BA" w:rsidRDefault="00002BBA" w:rsidP="00E55CA4">
      <w:r>
        <w:separator/>
      </w:r>
    </w:p>
  </w:footnote>
  <w:footnote w:type="continuationSeparator" w:id="0">
    <w:p w:rsidR="00002BBA" w:rsidRDefault="00002BBA" w:rsidP="00E55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1B7961">
    <w:pPr>
      <w:pStyle w:val="a5"/>
      <w:framePr w:wrap="around" w:vAnchor="text" w:hAnchor="margin" w:xAlign="right" w:y="1"/>
      <w:rPr>
        <w:rStyle w:val="a7"/>
      </w:rPr>
    </w:pPr>
    <w:r>
      <w:rPr>
        <w:rStyle w:val="a7"/>
      </w:rPr>
      <w:fldChar w:fldCharType="begin"/>
    </w:r>
    <w:r w:rsidR="0070616C">
      <w:rPr>
        <w:rStyle w:val="a7"/>
      </w:rPr>
      <w:instrText xml:space="preserve">PAGE  </w:instrText>
    </w:r>
    <w:r>
      <w:rPr>
        <w:rStyle w:val="a7"/>
      </w:rPr>
      <w:fldChar w:fldCharType="end"/>
    </w:r>
  </w:p>
  <w:p w:rsidR="00130AD7" w:rsidRDefault="00002BB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1B7961">
    <w:pPr>
      <w:pStyle w:val="a5"/>
      <w:framePr w:wrap="around" w:vAnchor="text" w:hAnchor="margin" w:xAlign="right" w:y="1"/>
      <w:rPr>
        <w:rStyle w:val="a7"/>
      </w:rPr>
    </w:pPr>
    <w:r>
      <w:rPr>
        <w:rStyle w:val="a7"/>
      </w:rPr>
      <w:fldChar w:fldCharType="begin"/>
    </w:r>
    <w:r w:rsidR="0070616C">
      <w:rPr>
        <w:rStyle w:val="a7"/>
      </w:rPr>
      <w:instrText xml:space="preserve">PAGE  </w:instrText>
    </w:r>
    <w:r>
      <w:rPr>
        <w:rStyle w:val="a7"/>
      </w:rPr>
      <w:fldChar w:fldCharType="separate"/>
    </w:r>
    <w:r w:rsidR="00A26AC1">
      <w:rPr>
        <w:rStyle w:val="a7"/>
        <w:noProof/>
      </w:rPr>
      <w:t>2</w:t>
    </w:r>
    <w:r>
      <w:rPr>
        <w:rStyle w:val="a7"/>
      </w:rPr>
      <w:fldChar w:fldCharType="end"/>
    </w:r>
  </w:p>
  <w:p w:rsidR="00130AD7" w:rsidRDefault="00002BBA">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0616C"/>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BBA"/>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202"/>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B7961"/>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7C6"/>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769"/>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16C"/>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B29"/>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AC1"/>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CA4"/>
    <w:rsid w:val="00E55F7B"/>
    <w:rsid w:val="00E561E2"/>
    <w:rsid w:val="00E561F9"/>
    <w:rsid w:val="00E5627A"/>
    <w:rsid w:val="00E565D7"/>
    <w:rsid w:val="00E565E9"/>
    <w:rsid w:val="00E56BB5"/>
    <w:rsid w:val="00E56E77"/>
    <w:rsid w:val="00E56EC2"/>
    <w:rsid w:val="00E5712F"/>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2EF3"/>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6C"/>
    <w:pPr>
      <w:ind w:firstLine="0"/>
      <w:jc w:val="left"/>
    </w:pPr>
  </w:style>
  <w:style w:type="paragraph" w:styleId="1">
    <w:name w:val="heading 1"/>
    <w:basedOn w:val="a"/>
    <w:next w:val="a"/>
    <w:link w:val="10"/>
    <w:qFormat/>
    <w:rsid w:val="006536DA"/>
    <w:pPr>
      <w:keepNext/>
      <w:overflowPunct w:val="0"/>
      <w:autoSpaceDE w:val="0"/>
      <w:autoSpaceDN w:val="0"/>
      <w:adjustRightInd w:val="0"/>
      <w:ind w:firstLine="142"/>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ind w:firstLine="142"/>
      <w:jc w:val="center"/>
    </w:pPr>
    <w:rPr>
      <w:sz w:val="24"/>
    </w:rPr>
  </w:style>
  <w:style w:type="character" w:customStyle="1" w:styleId="a4">
    <w:name w:val="Название Знак"/>
    <w:basedOn w:val="a0"/>
    <w:link w:val="a3"/>
    <w:rsid w:val="006536DA"/>
    <w:rPr>
      <w:sz w:val="24"/>
    </w:rPr>
  </w:style>
  <w:style w:type="paragraph" w:styleId="a5">
    <w:name w:val="header"/>
    <w:aliases w:val="ВерхКолонтитул,ВерхКолонтитул1,ВерхКолонтитул2,ВерхКолонтитул3,ВерхКолонтитул4"/>
    <w:basedOn w:val="a"/>
    <w:link w:val="a6"/>
    <w:uiPriority w:val="99"/>
    <w:rsid w:val="0070616C"/>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5"/>
    <w:uiPriority w:val="99"/>
    <w:rsid w:val="0070616C"/>
  </w:style>
  <w:style w:type="character" w:styleId="a7">
    <w:name w:val="page number"/>
    <w:basedOn w:val="a0"/>
    <w:rsid w:val="0070616C"/>
  </w:style>
  <w:style w:type="paragraph" w:customStyle="1" w:styleId="ConsNormal">
    <w:name w:val="ConsNormal"/>
    <w:rsid w:val="0070616C"/>
    <w:pPr>
      <w:widowControl w:val="0"/>
      <w:autoSpaceDE w:val="0"/>
      <w:autoSpaceDN w:val="0"/>
      <w:adjustRightInd w:val="0"/>
      <w:ind w:right="19772" w:firstLine="720"/>
      <w:jc w:val="left"/>
    </w:pPr>
    <w:rPr>
      <w:rFonts w:ascii="Arial" w:hAnsi="Arial" w:cs="Arial"/>
      <w:sz w:val="18"/>
      <w:szCs w:val="18"/>
    </w:rPr>
  </w:style>
  <w:style w:type="paragraph" w:customStyle="1" w:styleId="ConsPlusTitle">
    <w:name w:val="ConsPlusTitle"/>
    <w:rsid w:val="0070616C"/>
    <w:pPr>
      <w:widowControl w:val="0"/>
      <w:autoSpaceDE w:val="0"/>
      <w:autoSpaceDN w:val="0"/>
      <w:adjustRightInd w:val="0"/>
      <w:ind w:firstLine="0"/>
      <w:jc w:val="left"/>
    </w:pPr>
    <w:rPr>
      <w:rFonts w:ascii="Arial" w:hAnsi="Arial" w:cs="Arial"/>
      <w:b/>
      <w:bCs/>
    </w:rPr>
  </w:style>
  <w:style w:type="paragraph" w:styleId="a8">
    <w:name w:val="Balloon Text"/>
    <w:basedOn w:val="a"/>
    <w:link w:val="a9"/>
    <w:uiPriority w:val="99"/>
    <w:semiHidden/>
    <w:unhideWhenUsed/>
    <w:rsid w:val="0070616C"/>
    <w:rPr>
      <w:rFonts w:ascii="Tahoma" w:hAnsi="Tahoma" w:cs="Tahoma"/>
      <w:sz w:val="16"/>
      <w:szCs w:val="16"/>
    </w:rPr>
  </w:style>
  <w:style w:type="character" w:customStyle="1" w:styleId="a9">
    <w:name w:val="Текст выноски Знак"/>
    <w:basedOn w:val="a0"/>
    <w:link w:val="a8"/>
    <w:uiPriority w:val="99"/>
    <w:semiHidden/>
    <w:rsid w:val="0070616C"/>
    <w:rPr>
      <w:rFonts w:ascii="Tahoma" w:hAnsi="Tahoma" w:cs="Tahoma"/>
      <w:sz w:val="16"/>
      <w:szCs w:val="16"/>
    </w:rPr>
  </w:style>
  <w:style w:type="paragraph" w:styleId="aa">
    <w:name w:val="List Paragraph"/>
    <w:basedOn w:val="a"/>
    <w:uiPriority w:val="34"/>
    <w:qFormat/>
    <w:rsid w:val="001512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28D9D170977987994846B03E2967010E2EFAE8B5125DC50BB0CBED523BF47D88768B6576CFB47F025EBsEl7F" TargetMode="External"/><Relationship Id="rId13" Type="http://schemas.openxmlformats.org/officeDocument/2006/relationships/hyperlink" Target="consultantplus://offline/ref=D2ED92C102A1066EA594D875F03B90FD73524A01D4AE9EAF7BF265FC4B9C2FFA726FDB3414EDAB28M5y3E"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64528D9D170977987994846B03E2967010E2EFAE8B5723DA55BB0CBED523BF47sDl8F" TargetMode="External"/><Relationship Id="rId12" Type="http://schemas.openxmlformats.org/officeDocument/2006/relationships/hyperlink" Target="consultantplus://offline/ref=D2ED92C102A1066EA594D875F03B90FD73524A01D4AE9EAF7BF265FC4B9C2FFA726FDB36M1y4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64528D9D170977987994846B03E2967010E2EFAE8B5125DC50BB0CBED523BF47D88768B6576CFB47F026EFsEl7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528D9D1709779879949A66158EC97517EDB7A18F532A880BE457E382s2lAF" TargetMode="External"/><Relationship Id="rId11" Type="http://schemas.openxmlformats.org/officeDocument/2006/relationships/hyperlink" Target="consultantplus://offline/ref=D2ED92C102A1066EA594D875F03B90FD7352450FD1AE9EAF7BF265FC4BM9yCE" TargetMode="External"/><Relationship Id="rId5" Type="http://schemas.openxmlformats.org/officeDocument/2006/relationships/endnotes" Target="endnotes.xml"/><Relationship Id="rId15" Type="http://schemas.openxmlformats.org/officeDocument/2006/relationships/hyperlink" Target="consultantplus://offline/ref=D2ED92C102A1066EA594D875F03B90FD73524A01D4AE9EAF7BF265FC4B9C2FFA726FDB36M1y6E" TargetMode="External"/><Relationship Id="rId10" Type="http://schemas.openxmlformats.org/officeDocument/2006/relationships/hyperlink" Target="consultantplus://offline/ref=D2ED92C102A1066EA594D875F03B90FD73524A01D4AE9EAF7BF265FC4B9C2FFA726FDB3414EDAB28M5y3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2ED92C102A1066EA594D875F03B90FD73524A01D4AE9EAF7BF265FC4B9C2FFA726FDB3414EDAB28M5y3E" TargetMode="External"/><Relationship Id="rId14" Type="http://schemas.openxmlformats.org/officeDocument/2006/relationships/hyperlink" Target="consultantplus://offline/ref=D2ED92C102A1066EA594D875F03B90FD73524A01D4AE9EAF7BF265FC4B9C2FFA726FDB36M1y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2015-03-10T07:57:00Z</dcterms:created>
  <dcterms:modified xsi:type="dcterms:W3CDTF">2015-03-21T08:50:00Z</dcterms:modified>
</cp:coreProperties>
</file>